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80AE6" w14:textId="5D10228E" w:rsidR="005913EB" w:rsidRDefault="004D113A" w:rsidP="00120DDC">
      <w:pPr>
        <w:pStyle w:val="Default"/>
        <w:tabs>
          <w:tab w:val="left" w:pos="2127"/>
        </w:tabs>
        <w:ind w:firstLine="1701"/>
        <w:contextualSpacing/>
        <w:jc w:val="center"/>
        <w:rPr>
          <w:rFonts w:ascii="Times New Roman" w:hAnsi="Times New Roman" w:cs="Times New Roman"/>
          <w:sz w:val="30"/>
          <w:szCs w:val="30"/>
        </w:rPr>
      </w:pPr>
      <w:r>
        <w:rPr>
          <w:noProof/>
        </w:rPr>
        <w:pict w14:anchorId="3148C4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74.7pt;margin-top:4.55pt;width:71.25pt;height:69.5pt;z-index:-251648000;mso-position-horizontal-relative:text;mso-position-vertical-relative:text;mso-width-relative:page;mso-height-relative:page" wrapcoords="-133 0 -133 21464 21600 21464 21600 0 -133 0">
            <v:imagedata r:id="rId8" o:title="images"/>
            <w10:wrap type="through"/>
          </v:shape>
        </w:pict>
      </w:r>
    </w:p>
    <w:p w14:paraId="281B0BB7" w14:textId="77777777" w:rsidR="002D3B65" w:rsidRDefault="002D3B65" w:rsidP="002D3B65">
      <w:pPr>
        <w:pStyle w:val="Default"/>
        <w:tabs>
          <w:tab w:val="left" w:pos="2127"/>
        </w:tabs>
        <w:ind w:firstLine="1418"/>
        <w:contextualSpacing/>
        <w:jc w:val="center"/>
        <w:rPr>
          <w:rFonts w:ascii="Times New Roman" w:hAnsi="Times New Roman" w:cs="Times New Roman"/>
          <w:sz w:val="36"/>
          <w:szCs w:val="36"/>
        </w:rPr>
      </w:pPr>
      <w:r w:rsidRPr="005913EB">
        <w:rPr>
          <w:rFonts w:ascii="Times New Roman" w:hAnsi="Times New Roman" w:cs="Times New Roman"/>
          <w:sz w:val="36"/>
          <w:szCs w:val="36"/>
        </w:rPr>
        <w:t>Prefeitura do município de Lages – SC</w:t>
      </w:r>
    </w:p>
    <w:p w14:paraId="309D35F6" w14:textId="77777777" w:rsidR="002D3B65" w:rsidRPr="005913EB" w:rsidRDefault="002D3B65" w:rsidP="002D3B65">
      <w:pPr>
        <w:pStyle w:val="Default"/>
        <w:tabs>
          <w:tab w:val="left" w:pos="2127"/>
        </w:tabs>
        <w:ind w:firstLine="1418"/>
        <w:contextualSpacing/>
        <w:jc w:val="center"/>
        <w:rPr>
          <w:rFonts w:ascii="Times New Roman" w:hAnsi="Times New Roman" w:cs="Times New Roman"/>
          <w:sz w:val="36"/>
          <w:szCs w:val="36"/>
        </w:rPr>
      </w:pPr>
      <w:r>
        <w:rPr>
          <w:rFonts w:ascii="Times New Roman" w:hAnsi="Times New Roman" w:cs="Times New Roman"/>
          <w:sz w:val="36"/>
          <w:szCs w:val="36"/>
        </w:rPr>
        <w:t>Secretaria</w:t>
      </w:r>
      <w:r w:rsidRPr="005913EB">
        <w:rPr>
          <w:rFonts w:ascii="Times New Roman" w:hAnsi="Times New Roman" w:cs="Times New Roman"/>
          <w:sz w:val="36"/>
          <w:szCs w:val="36"/>
        </w:rPr>
        <w:t xml:space="preserve"> </w:t>
      </w:r>
      <w:r>
        <w:rPr>
          <w:rFonts w:ascii="Times New Roman" w:hAnsi="Times New Roman" w:cs="Times New Roman"/>
          <w:sz w:val="36"/>
          <w:szCs w:val="36"/>
        </w:rPr>
        <w:t>Municipal</w:t>
      </w:r>
      <w:r w:rsidRPr="005913EB">
        <w:rPr>
          <w:rFonts w:ascii="Times New Roman" w:hAnsi="Times New Roman" w:cs="Times New Roman"/>
          <w:sz w:val="36"/>
          <w:szCs w:val="36"/>
        </w:rPr>
        <w:t xml:space="preserve"> </w:t>
      </w:r>
      <w:r>
        <w:rPr>
          <w:rFonts w:ascii="Times New Roman" w:hAnsi="Times New Roman" w:cs="Times New Roman"/>
          <w:sz w:val="36"/>
          <w:szCs w:val="36"/>
        </w:rPr>
        <w:t>d</w:t>
      </w:r>
      <w:r w:rsidRPr="005913EB">
        <w:rPr>
          <w:rFonts w:ascii="Times New Roman" w:hAnsi="Times New Roman" w:cs="Times New Roman"/>
          <w:sz w:val="36"/>
          <w:szCs w:val="36"/>
        </w:rPr>
        <w:t>e Obras</w:t>
      </w:r>
    </w:p>
    <w:p w14:paraId="527AEAD8" w14:textId="69B8DFF8" w:rsidR="00256DD2" w:rsidRDefault="00256DD2" w:rsidP="00120DDC">
      <w:pPr>
        <w:spacing w:after="100" w:afterAutospacing="1"/>
        <w:contextualSpacing/>
        <w:jc w:val="center"/>
        <w:rPr>
          <w:rFonts w:cs="Times New Roman"/>
          <w:noProof/>
          <w:sz w:val="24"/>
          <w:szCs w:val="24"/>
          <w:lang w:val="en-US"/>
        </w:rPr>
      </w:pPr>
    </w:p>
    <w:p w14:paraId="51DE6BFC" w14:textId="77777777" w:rsidR="005913EB" w:rsidRDefault="005913EB" w:rsidP="00120DDC">
      <w:pPr>
        <w:spacing w:after="100" w:afterAutospacing="1"/>
        <w:contextualSpacing/>
        <w:jc w:val="center"/>
        <w:rPr>
          <w:rFonts w:cs="Times New Roman"/>
          <w:noProof/>
          <w:sz w:val="24"/>
          <w:szCs w:val="24"/>
          <w:lang w:val="en-US"/>
        </w:rPr>
      </w:pPr>
    </w:p>
    <w:p w14:paraId="509034D6" w14:textId="77777777" w:rsidR="000263AE" w:rsidRDefault="000263AE" w:rsidP="00120DDC">
      <w:pPr>
        <w:spacing w:after="100" w:afterAutospacing="1"/>
        <w:contextualSpacing/>
        <w:jc w:val="center"/>
        <w:rPr>
          <w:rFonts w:cs="Times New Roman"/>
          <w:noProof/>
          <w:sz w:val="24"/>
          <w:szCs w:val="24"/>
          <w:lang w:val="en-US"/>
        </w:rPr>
      </w:pPr>
    </w:p>
    <w:p w14:paraId="30188B46" w14:textId="77777777" w:rsidR="00757A5B" w:rsidRDefault="00757A5B" w:rsidP="00757A5B">
      <w:pPr>
        <w:spacing w:after="100" w:afterAutospacing="1"/>
        <w:contextualSpacing/>
        <w:jc w:val="center"/>
        <w:rPr>
          <w:rFonts w:cs="Times New Roman"/>
          <w:noProof/>
          <w:sz w:val="24"/>
          <w:szCs w:val="24"/>
          <w:lang w:val="en-US"/>
        </w:rPr>
      </w:pPr>
    </w:p>
    <w:p w14:paraId="38A3C1D0" w14:textId="77777777" w:rsidR="00757A5B" w:rsidRPr="00120DDC" w:rsidRDefault="00757A5B" w:rsidP="00757A5B">
      <w:pPr>
        <w:spacing w:after="100" w:afterAutospacing="1"/>
        <w:contextualSpacing/>
        <w:jc w:val="center"/>
        <w:rPr>
          <w:rFonts w:cs="Times New Roman"/>
          <w:noProof/>
          <w:sz w:val="30"/>
          <w:szCs w:val="30"/>
          <w:lang w:val="en-US"/>
        </w:rPr>
      </w:pPr>
    </w:p>
    <w:p w14:paraId="7D4F2A0A" w14:textId="77777777" w:rsidR="00757A5B" w:rsidRPr="00120DDC" w:rsidRDefault="00757A5B" w:rsidP="00757A5B">
      <w:pPr>
        <w:spacing w:after="100" w:afterAutospacing="1"/>
        <w:contextualSpacing/>
        <w:jc w:val="center"/>
        <w:rPr>
          <w:rFonts w:cs="Times New Roman"/>
          <w:b/>
          <w:noProof/>
          <w:sz w:val="30"/>
          <w:szCs w:val="30"/>
          <w:lang w:val="en-US"/>
        </w:rPr>
      </w:pPr>
      <w:r w:rsidRPr="00120DDC">
        <w:rPr>
          <w:rFonts w:cs="Times New Roman"/>
          <w:b/>
          <w:noProof/>
          <w:sz w:val="30"/>
          <w:szCs w:val="30"/>
          <w:lang w:val="en-US"/>
        </w:rPr>
        <w:t>PROJETO DE PAVIMENTAÇÃO</w:t>
      </w:r>
    </w:p>
    <w:p w14:paraId="610CCDE6" w14:textId="77777777" w:rsidR="00757A5B" w:rsidRPr="00120DDC" w:rsidRDefault="00757A5B" w:rsidP="00757A5B">
      <w:pPr>
        <w:spacing w:after="100" w:afterAutospacing="1"/>
        <w:contextualSpacing/>
        <w:jc w:val="center"/>
        <w:rPr>
          <w:rFonts w:cs="Times New Roman"/>
          <w:b/>
          <w:noProof/>
          <w:sz w:val="30"/>
          <w:szCs w:val="30"/>
          <w:lang w:val="en-US"/>
        </w:rPr>
      </w:pPr>
    </w:p>
    <w:p w14:paraId="4343CB98" w14:textId="4C330DF5" w:rsidR="00757A5B" w:rsidRPr="00120DDC" w:rsidRDefault="00A50FF7" w:rsidP="00757A5B">
      <w:pPr>
        <w:spacing w:after="100" w:afterAutospacing="1"/>
        <w:contextualSpacing/>
        <w:jc w:val="center"/>
        <w:rPr>
          <w:rFonts w:cs="Times New Roman"/>
          <w:b/>
          <w:noProof/>
          <w:sz w:val="30"/>
          <w:szCs w:val="30"/>
          <w:lang w:val="en-US"/>
        </w:rPr>
      </w:pPr>
      <w:r>
        <w:rPr>
          <w:rFonts w:cs="Times New Roman"/>
          <w:b/>
          <w:noProof/>
          <w:sz w:val="30"/>
          <w:szCs w:val="30"/>
          <w:lang w:val="en-US"/>
        </w:rPr>
        <w:t>RUA</w:t>
      </w:r>
      <w:r w:rsidR="001D3683">
        <w:rPr>
          <w:rFonts w:cs="Times New Roman"/>
          <w:b/>
          <w:noProof/>
          <w:sz w:val="30"/>
          <w:szCs w:val="30"/>
          <w:lang w:val="en-US"/>
        </w:rPr>
        <w:t xml:space="preserve"> </w:t>
      </w:r>
      <w:r w:rsidR="00EB3F2A">
        <w:rPr>
          <w:rFonts w:cs="Times New Roman"/>
          <w:b/>
          <w:noProof/>
          <w:sz w:val="30"/>
          <w:szCs w:val="30"/>
          <w:lang w:val="en-US"/>
        </w:rPr>
        <w:t>AZENOR MACEDO</w:t>
      </w:r>
    </w:p>
    <w:p w14:paraId="1AE6544C" w14:textId="77777777" w:rsidR="00757A5B" w:rsidRDefault="00757A5B" w:rsidP="00757A5B">
      <w:pPr>
        <w:spacing w:after="100" w:afterAutospacing="1"/>
        <w:contextualSpacing/>
        <w:jc w:val="center"/>
        <w:rPr>
          <w:rFonts w:cs="Times New Roman"/>
          <w:noProof/>
          <w:sz w:val="24"/>
          <w:szCs w:val="24"/>
          <w:lang w:val="en-US"/>
        </w:rPr>
      </w:pPr>
    </w:p>
    <w:p w14:paraId="2E0D3DC8" w14:textId="0C920A6D" w:rsidR="00412AE4" w:rsidRDefault="00412AE4" w:rsidP="00412AE4">
      <w:pPr>
        <w:spacing w:after="100" w:afterAutospacing="1"/>
        <w:contextualSpacing/>
        <w:jc w:val="center"/>
        <w:rPr>
          <w:rFonts w:cs="Times New Roman"/>
          <w:noProof/>
          <w:lang w:val="en-US"/>
        </w:rPr>
      </w:pPr>
      <w:r>
        <w:rPr>
          <w:rFonts w:cs="Times New Roman"/>
          <w:noProof/>
          <w:lang w:val="en-US"/>
        </w:rPr>
        <w:t xml:space="preserve">INICIO: INTERCESSÃO COM A RUA </w:t>
      </w:r>
      <w:r w:rsidR="00EB3F2A">
        <w:rPr>
          <w:rFonts w:cs="Times New Roman"/>
          <w:noProof/>
          <w:lang w:val="en-US"/>
        </w:rPr>
        <w:t>ANTENOR MOREIRA</w:t>
      </w:r>
      <w:r>
        <w:rPr>
          <w:rFonts w:cs="Times New Roman"/>
          <w:noProof/>
          <w:lang w:val="en-US"/>
        </w:rPr>
        <w:t xml:space="preserve">(ESTACA </w:t>
      </w:r>
      <w:r w:rsidR="00EB3F2A">
        <w:rPr>
          <w:rFonts w:cs="Times New Roman"/>
          <w:noProof/>
          <w:lang w:val="en-US"/>
        </w:rPr>
        <w:t>0</w:t>
      </w:r>
      <w:r>
        <w:rPr>
          <w:rFonts w:cs="Times New Roman"/>
          <w:noProof/>
          <w:lang w:val="en-US"/>
        </w:rPr>
        <w:t xml:space="preserve"> PI)</w:t>
      </w:r>
    </w:p>
    <w:p w14:paraId="4D07E145" w14:textId="5CAD2F9D" w:rsidR="00412AE4" w:rsidRDefault="00412AE4" w:rsidP="00412AE4">
      <w:pPr>
        <w:spacing w:after="100" w:afterAutospacing="1"/>
        <w:contextualSpacing/>
        <w:jc w:val="center"/>
        <w:rPr>
          <w:rFonts w:cs="Times New Roman"/>
          <w:noProof/>
          <w:lang w:val="en-US"/>
        </w:rPr>
      </w:pPr>
      <w:r>
        <w:rPr>
          <w:rFonts w:cs="Times New Roman"/>
          <w:noProof/>
          <w:lang w:val="en-US"/>
        </w:rPr>
        <w:t xml:space="preserve">TERMINO: INTERCESSÃO COM A RUA </w:t>
      </w:r>
      <w:r w:rsidR="00EB3F2A">
        <w:rPr>
          <w:rFonts w:cs="Times New Roman"/>
          <w:noProof/>
          <w:lang w:val="en-US"/>
        </w:rPr>
        <w:t>ARCHILAU BATISTA DO AMARAL(ESTACA 11</w:t>
      </w:r>
      <w:r>
        <w:rPr>
          <w:rFonts w:cs="Times New Roman"/>
          <w:noProof/>
          <w:lang w:val="en-US"/>
        </w:rPr>
        <w:t xml:space="preserve"> PF)</w:t>
      </w:r>
    </w:p>
    <w:p w14:paraId="4259F613" w14:textId="0E356B58" w:rsidR="00412AE4" w:rsidRDefault="00412AE4" w:rsidP="00412AE4">
      <w:pPr>
        <w:spacing w:after="100" w:afterAutospacing="1"/>
        <w:contextualSpacing/>
        <w:jc w:val="center"/>
        <w:rPr>
          <w:rFonts w:cs="Times New Roman"/>
          <w:noProof/>
          <w:sz w:val="24"/>
          <w:szCs w:val="24"/>
          <w:lang w:val="en-US"/>
        </w:rPr>
      </w:pPr>
      <w:r>
        <w:rPr>
          <w:rFonts w:cs="Times New Roman"/>
          <w:noProof/>
          <w:sz w:val="24"/>
          <w:szCs w:val="24"/>
          <w:lang w:val="en-US"/>
        </w:rPr>
        <w:t xml:space="preserve">EXTENSÃO: </w:t>
      </w:r>
      <w:r w:rsidR="00EB3F2A">
        <w:rPr>
          <w:rFonts w:cs="Times New Roman"/>
          <w:noProof/>
          <w:sz w:val="24"/>
          <w:szCs w:val="24"/>
          <w:lang w:val="en-US"/>
        </w:rPr>
        <w:t>220</w:t>
      </w:r>
      <w:r>
        <w:rPr>
          <w:rFonts w:cs="Times New Roman"/>
          <w:noProof/>
          <w:sz w:val="24"/>
          <w:szCs w:val="24"/>
          <w:lang w:val="en-US"/>
        </w:rPr>
        <w:t xml:space="preserve"> metros</w:t>
      </w:r>
    </w:p>
    <w:p w14:paraId="7DA1BF8C" w14:textId="77777777" w:rsidR="00605E2D" w:rsidRDefault="00605E2D" w:rsidP="00757A5B">
      <w:pPr>
        <w:spacing w:after="100" w:afterAutospacing="1"/>
        <w:contextualSpacing/>
        <w:jc w:val="center"/>
        <w:rPr>
          <w:rFonts w:cs="Times New Roman"/>
          <w:noProof/>
          <w:sz w:val="24"/>
          <w:szCs w:val="24"/>
          <w:lang w:val="en-US"/>
        </w:rPr>
      </w:pPr>
    </w:p>
    <w:p w14:paraId="7FB114F1" w14:textId="77777777" w:rsidR="00605E2D" w:rsidRDefault="00605E2D" w:rsidP="00412AE4">
      <w:pPr>
        <w:spacing w:after="100" w:afterAutospacing="1"/>
        <w:contextualSpacing/>
        <w:rPr>
          <w:rFonts w:cs="Times New Roman"/>
          <w:noProof/>
          <w:sz w:val="24"/>
          <w:szCs w:val="24"/>
          <w:lang w:val="en-US"/>
        </w:rPr>
      </w:pPr>
    </w:p>
    <w:p w14:paraId="1EBCBD5D" w14:textId="1D67EA0F" w:rsidR="00757A5B" w:rsidRDefault="00757A5B" w:rsidP="00605E2D">
      <w:pPr>
        <w:spacing w:after="100" w:afterAutospacing="1"/>
        <w:contextualSpacing/>
        <w:jc w:val="center"/>
        <w:rPr>
          <w:rFonts w:cs="Times New Roman"/>
          <w:noProof/>
          <w:sz w:val="36"/>
          <w:szCs w:val="36"/>
          <w:lang w:val="en-US"/>
        </w:rPr>
      </w:pPr>
      <w:r>
        <w:rPr>
          <w:rFonts w:cs="Times New Roman"/>
          <w:noProof/>
          <w:sz w:val="36"/>
          <w:szCs w:val="36"/>
          <w:lang w:val="en-US"/>
        </w:rPr>
        <w:t>Bairro</w:t>
      </w:r>
      <w:r w:rsidRPr="00120DDC">
        <w:rPr>
          <w:rFonts w:cs="Times New Roman"/>
          <w:noProof/>
          <w:sz w:val="36"/>
          <w:szCs w:val="36"/>
          <w:lang w:val="en-US"/>
        </w:rPr>
        <w:t xml:space="preserve">: </w:t>
      </w:r>
      <w:r w:rsidR="00412AE4">
        <w:rPr>
          <w:rFonts w:cs="Times New Roman"/>
          <w:noProof/>
          <w:sz w:val="36"/>
          <w:szCs w:val="36"/>
          <w:lang w:val="en-US"/>
        </w:rPr>
        <w:t>Universitário</w:t>
      </w:r>
    </w:p>
    <w:p w14:paraId="41ED82DA" w14:textId="77777777" w:rsidR="00605E2D" w:rsidRDefault="00605E2D" w:rsidP="00605E2D">
      <w:pPr>
        <w:spacing w:after="100" w:afterAutospacing="1"/>
        <w:contextualSpacing/>
        <w:jc w:val="center"/>
        <w:rPr>
          <w:rFonts w:cs="Times New Roman"/>
          <w:noProof/>
          <w:sz w:val="36"/>
          <w:szCs w:val="36"/>
          <w:lang w:val="en-US"/>
        </w:rPr>
      </w:pPr>
    </w:p>
    <w:p w14:paraId="17E8F777" w14:textId="77777777" w:rsidR="00412AE4" w:rsidRPr="00120DDC" w:rsidRDefault="00412AE4" w:rsidP="00605E2D">
      <w:pPr>
        <w:spacing w:after="100" w:afterAutospacing="1"/>
        <w:contextualSpacing/>
        <w:jc w:val="center"/>
        <w:rPr>
          <w:rFonts w:cs="Times New Roman"/>
          <w:noProof/>
          <w:sz w:val="36"/>
          <w:szCs w:val="36"/>
          <w:lang w:val="en-US"/>
        </w:rPr>
      </w:pPr>
    </w:p>
    <w:p w14:paraId="49B95819" w14:textId="77777777" w:rsidR="00757A5B" w:rsidRPr="00120DDC" w:rsidRDefault="00757A5B" w:rsidP="00757A5B">
      <w:pPr>
        <w:spacing w:line="259" w:lineRule="auto"/>
        <w:ind w:hanging="10"/>
        <w:jc w:val="center"/>
        <w:rPr>
          <w:rFonts w:cs="Times New Roman"/>
          <w:sz w:val="36"/>
          <w:szCs w:val="36"/>
        </w:rPr>
      </w:pPr>
      <w:r w:rsidRPr="00120DDC">
        <w:rPr>
          <w:rFonts w:cs="Times New Roman"/>
          <w:sz w:val="36"/>
          <w:szCs w:val="36"/>
        </w:rPr>
        <w:t xml:space="preserve">MEMORIAL DESCRITIVO </w:t>
      </w:r>
    </w:p>
    <w:p w14:paraId="6675A394" w14:textId="77777777" w:rsidR="00757A5B" w:rsidRPr="00120DDC" w:rsidRDefault="00757A5B" w:rsidP="00757A5B">
      <w:pPr>
        <w:spacing w:line="259" w:lineRule="auto"/>
        <w:ind w:hanging="10"/>
        <w:jc w:val="center"/>
        <w:rPr>
          <w:rFonts w:cs="Times New Roman"/>
          <w:sz w:val="36"/>
          <w:szCs w:val="36"/>
        </w:rPr>
      </w:pPr>
      <w:r w:rsidRPr="00120DDC">
        <w:rPr>
          <w:rFonts w:cs="Times New Roman"/>
          <w:sz w:val="36"/>
          <w:szCs w:val="36"/>
        </w:rPr>
        <w:t xml:space="preserve">E </w:t>
      </w:r>
    </w:p>
    <w:p w14:paraId="4A113F34" w14:textId="77777777" w:rsidR="00757A5B" w:rsidRPr="00120DDC" w:rsidRDefault="00757A5B" w:rsidP="00757A5B">
      <w:pPr>
        <w:spacing w:line="259" w:lineRule="auto"/>
        <w:ind w:hanging="10"/>
        <w:jc w:val="center"/>
        <w:rPr>
          <w:rFonts w:cs="Times New Roman"/>
          <w:sz w:val="36"/>
          <w:szCs w:val="36"/>
        </w:rPr>
      </w:pPr>
      <w:r w:rsidRPr="00120DDC">
        <w:rPr>
          <w:rFonts w:cs="Times New Roman"/>
          <w:sz w:val="36"/>
          <w:szCs w:val="36"/>
        </w:rPr>
        <w:t>PROJETO EXECUTIVO</w:t>
      </w:r>
    </w:p>
    <w:p w14:paraId="3967D0CB" w14:textId="77777777" w:rsidR="00757FE0" w:rsidRDefault="00757FE0" w:rsidP="00120DDC">
      <w:pPr>
        <w:spacing w:line="259" w:lineRule="auto"/>
        <w:ind w:hanging="10"/>
        <w:jc w:val="center"/>
        <w:rPr>
          <w:rFonts w:cs="Times New Roman"/>
        </w:rPr>
      </w:pPr>
    </w:p>
    <w:p w14:paraId="59D37866" w14:textId="77777777" w:rsidR="00120DDC" w:rsidRDefault="00120DDC" w:rsidP="00120DDC">
      <w:pPr>
        <w:spacing w:line="259" w:lineRule="auto"/>
        <w:ind w:hanging="10"/>
        <w:jc w:val="center"/>
        <w:rPr>
          <w:rFonts w:cs="Times New Roman"/>
        </w:rPr>
      </w:pPr>
    </w:p>
    <w:p w14:paraId="5F6A5084" w14:textId="77777777" w:rsidR="00412AE4" w:rsidRDefault="00412AE4" w:rsidP="00120DDC">
      <w:pPr>
        <w:spacing w:line="259" w:lineRule="auto"/>
        <w:ind w:hanging="10"/>
        <w:jc w:val="center"/>
        <w:rPr>
          <w:rFonts w:cs="Times New Roman"/>
        </w:rPr>
      </w:pPr>
    </w:p>
    <w:p w14:paraId="0C9FD251" w14:textId="77777777" w:rsidR="00412AE4" w:rsidRDefault="00412AE4" w:rsidP="00120DDC">
      <w:pPr>
        <w:spacing w:line="259" w:lineRule="auto"/>
        <w:ind w:hanging="10"/>
        <w:jc w:val="center"/>
        <w:rPr>
          <w:rFonts w:cs="Times New Roman"/>
        </w:rPr>
      </w:pPr>
    </w:p>
    <w:p w14:paraId="7A155356" w14:textId="77777777" w:rsidR="00120DDC" w:rsidRDefault="00120DDC" w:rsidP="00120DDC">
      <w:pPr>
        <w:spacing w:line="259" w:lineRule="auto"/>
        <w:ind w:hanging="10"/>
        <w:jc w:val="center"/>
        <w:rPr>
          <w:rFonts w:cs="Times New Roman"/>
        </w:rPr>
      </w:pPr>
    </w:p>
    <w:p w14:paraId="368AFB4B" w14:textId="77777777" w:rsidR="00412AE4" w:rsidRDefault="00412AE4" w:rsidP="00120DDC">
      <w:pPr>
        <w:spacing w:line="259" w:lineRule="auto"/>
        <w:ind w:hanging="10"/>
        <w:jc w:val="center"/>
        <w:rPr>
          <w:rFonts w:cs="Times New Roman"/>
        </w:rPr>
      </w:pPr>
    </w:p>
    <w:p w14:paraId="0CD74EC8" w14:textId="77777777" w:rsidR="00412AE4" w:rsidRDefault="00412AE4" w:rsidP="00120DDC">
      <w:pPr>
        <w:spacing w:line="259" w:lineRule="auto"/>
        <w:ind w:hanging="10"/>
        <w:jc w:val="center"/>
        <w:rPr>
          <w:rFonts w:cs="Times New Roman"/>
        </w:rPr>
      </w:pPr>
    </w:p>
    <w:p w14:paraId="3AF5FCAA" w14:textId="77777777" w:rsidR="00412AE4" w:rsidRDefault="00412AE4" w:rsidP="00120DDC">
      <w:pPr>
        <w:spacing w:line="259" w:lineRule="auto"/>
        <w:ind w:hanging="10"/>
        <w:jc w:val="center"/>
        <w:rPr>
          <w:rFonts w:cs="Times New Roman"/>
        </w:rPr>
      </w:pPr>
    </w:p>
    <w:p w14:paraId="09EACD78" w14:textId="77777777" w:rsidR="00412AE4" w:rsidRDefault="00412AE4" w:rsidP="00120DDC">
      <w:pPr>
        <w:spacing w:line="259" w:lineRule="auto"/>
        <w:ind w:hanging="10"/>
        <w:jc w:val="center"/>
        <w:rPr>
          <w:rFonts w:cs="Times New Roman"/>
        </w:rPr>
      </w:pPr>
    </w:p>
    <w:p w14:paraId="5EC1BD9B" w14:textId="22919EE3" w:rsidR="000263AE" w:rsidRPr="000B1CEA" w:rsidRDefault="00EB3F2A" w:rsidP="00120DDC">
      <w:pPr>
        <w:spacing w:line="259" w:lineRule="auto"/>
        <w:ind w:hanging="10"/>
        <w:jc w:val="center"/>
        <w:rPr>
          <w:rFonts w:cs="Times New Roman"/>
        </w:rPr>
      </w:pPr>
      <w:r>
        <w:rPr>
          <w:rFonts w:cs="Times New Roman"/>
        </w:rPr>
        <w:t>AGOSTO</w:t>
      </w:r>
      <w:r w:rsidR="00E64AA6">
        <w:rPr>
          <w:rFonts w:cs="Times New Roman"/>
        </w:rPr>
        <w:t xml:space="preserve"> </w:t>
      </w:r>
      <w:r w:rsidR="002D3B65">
        <w:rPr>
          <w:rFonts w:cs="Times New Roman"/>
        </w:rPr>
        <w:t>2023</w:t>
      </w:r>
    </w:p>
    <w:p w14:paraId="479AA0A3" w14:textId="77777777" w:rsidR="000263AE" w:rsidRPr="000B1CEA" w:rsidRDefault="000263AE" w:rsidP="00686E04">
      <w:pPr>
        <w:spacing w:after="100" w:afterAutospacing="1"/>
        <w:contextualSpacing/>
        <w:rPr>
          <w:rFonts w:cs="Times New Roman"/>
          <w:noProof/>
          <w:sz w:val="24"/>
          <w:szCs w:val="24"/>
        </w:rPr>
      </w:pPr>
    </w:p>
    <w:p w14:paraId="5E4538CE" w14:textId="459FBB25" w:rsidR="0043259C" w:rsidRPr="001B4A16" w:rsidRDefault="009470A9" w:rsidP="009470A9">
      <w:pPr>
        <w:tabs>
          <w:tab w:val="left" w:pos="2191"/>
          <w:tab w:val="center" w:pos="4536"/>
        </w:tabs>
        <w:jc w:val="left"/>
        <w:rPr>
          <w:rFonts w:cs="Times New Roman"/>
          <w:b/>
          <w:sz w:val="18"/>
          <w:szCs w:val="18"/>
        </w:rPr>
      </w:pPr>
      <w:r>
        <w:rPr>
          <w:rFonts w:cs="Times New Roman"/>
          <w:b/>
          <w:sz w:val="18"/>
          <w:szCs w:val="18"/>
        </w:rPr>
        <w:lastRenderedPageBreak/>
        <w:tab/>
      </w:r>
      <w:r>
        <w:rPr>
          <w:rFonts w:cs="Times New Roman"/>
          <w:b/>
          <w:sz w:val="18"/>
          <w:szCs w:val="18"/>
        </w:rPr>
        <w:tab/>
      </w:r>
      <w:r w:rsidR="0043259C" w:rsidRPr="001B4A16">
        <w:rPr>
          <w:rFonts w:cs="Times New Roman"/>
          <w:b/>
          <w:sz w:val="18"/>
          <w:szCs w:val="18"/>
        </w:rPr>
        <w:t>SUMÁRIO</w:t>
      </w:r>
    </w:p>
    <w:sdt>
      <w:sdtPr>
        <w:rPr>
          <w:rFonts w:ascii="Times New Roman" w:eastAsiaTheme="minorHAnsi" w:hAnsi="Times New Roman" w:cs="Times New Roman"/>
          <w:color w:val="auto"/>
          <w:sz w:val="18"/>
          <w:szCs w:val="18"/>
          <w:lang w:eastAsia="en-US"/>
        </w:rPr>
        <w:id w:val="-960334477"/>
        <w:docPartObj>
          <w:docPartGallery w:val="Table of Contents"/>
          <w:docPartUnique/>
        </w:docPartObj>
      </w:sdtPr>
      <w:sdtEndPr>
        <w:rPr>
          <w:b/>
          <w:bCs/>
          <w:sz w:val="16"/>
          <w:szCs w:val="16"/>
        </w:rPr>
      </w:sdtEndPr>
      <w:sdtContent>
        <w:p w14:paraId="20A12F06" w14:textId="77777777" w:rsidR="0043259C" w:rsidRPr="00D37996" w:rsidRDefault="0043259C" w:rsidP="00D37996">
          <w:pPr>
            <w:pStyle w:val="CabealhodoSumrio"/>
            <w:rPr>
              <w:rFonts w:ascii="Times New Roman" w:hAnsi="Times New Roman" w:cs="Times New Roman"/>
              <w:sz w:val="18"/>
              <w:szCs w:val="18"/>
            </w:rPr>
          </w:pPr>
        </w:p>
        <w:p w14:paraId="3D932ED3" w14:textId="77777777" w:rsidR="009D1493" w:rsidRDefault="0043259C">
          <w:pPr>
            <w:pStyle w:val="Sumrio1"/>
            <w:rPr>
              <w:rFonts w:asciiTheme="minorHAnsi" w:eastAsiaTheme="minorEastAsia" w:hAnsiTheme="minorHAnsi"/>
              <w:noProof/>
              <w:lang w:eastAsia="pt-BR"/>
            </w:rPr>
          </w:pPr>
          <w:r w:rsidRPr="00D5492B">
            <w:rPr>
              <w:rFonts w:cs="Times New Roman"/>
              <w:sz w:val="18"/>
              <w:szCs w:val="18"/>
            </w:rPr>
            <w:fldChar w:fldCharType="begin"/>
          </w:r>
          <w:r w:rsidRPr="00D5492B">
            <w:rPr>
              <w:rFonts w:cs="Times New Roman"/>
              <w:sz w:val="18"/>
              <w:szCs w:val="18"/>
            </w:rPr>
            <w:instrText xml:space="preserve"> TOC \o "1-3" \h \z \u </w:instrText>
          </w:r>
          <w:r w:rsidRPr="00D5492B">
            <w:rPr>
              <w:rFonts w:cs="Times New Roman"/>
              <w:sz w:val="18"/>
              <w:szCs w:val="18"/>
            </w:rPr>
            <w:fldChar w:fldCharType="separate"/>
          </w:r>
          <w:hyperlink w:anchor="_Toc142314190" w:history="1">
            <w:r w:rsidR="009D1493" w:rsidRPr="004A0D9A">
              <w:rPr>
                <w:rStyle w:val="Hyperlink"/>
                <w:noProof/>
              </w:rPr>
              <w:t>1</w:t>
            </w:r>
            <w:r w:rsidR="009D1493">
              <w:rPr>
                <w:rFonts w:asciiTheme="minorHAnsi" w:eastAsiaTheme="minorEastAsia" w:hAnsiTheme="minorHAnsi"/>
                <w:noProof/>
                <w:lang w:eastAsia="pt-BR"/>
              </w:rPr>
              <w:tab/>
            </w:r>
            <w:r w:rsidR="009D1493" w:rsidRPr="004A0D9A">
              <w:rPr>
                <w:rStyle w:val="Hyperlink"/>
                <w:noProof/>
              </w:rPr>
              <w:t>INTRODUÇÃO</w:t>
            </w:r>
            <w:r w:rsidR="009D1493">
              <w:rPr>
                <w:noProof/>
                <w:webHidden/>
              </w:rPr>
              <w:tab/>
            </w:r>
            <w:r w:rsidR="009D1493">
              <w:rPr>
                <w:noProof/>
                <w:webHidden/>
              </w:rPr>
              <w:fldChar w:fldCharType="begin"/>
            </w:r>
            <w:r w:rsidR="009D1493">
              <w:rPr>
                <w:noProof/>
                <w:webHidden/>
              </w:rPr>
              <w:instrText xml:space="preserve"> PAGEREF _Toc142314190 \h </w:instrText>
            </w:r>
            <w:r w:rsidR="009D1493">
              <w:rPr>
                <w:noProof/>
                <w:webHidden/>
              </w:rPr>
            </w:r>
            <w:r w:rsidR="009D1493">
              <w:rPr>
                <w:noProof/>
                <w:webHidden/>
              </w:rPr>
              <w:fldChar w:fldCharType="separate"/>
            </w:r>
            <w:r w:rsidR="009D1493">
              <w:rPr>
                <w:noProof/>
                <w:webHidden/>
              </w:rPr>
              <w:t>1</w:t>
            </w:r>
            <w:r w:rsidR="009D1493">
              <w:rPr>
                <w:noProof/>
                <w:webHidden/>
              </w:rPr>
              <w:fldChar w:fldCharType="end"/>
            </w:r>
          </w:hyperlink>
        </w:p>
        <w:p w14:paraId="527823DA" w14:textId="77777777" w:rsidR="009D1493" w:rsidRDefault="004D113A">
          <w:pPr>
            <w:pStyle w:val="Sumrio2"/>
            <w:rPr>
              <w:rFonts w:asciiTheme="minorHAnsi" w:eastAsiaTheme="minorEastAsia" w:hAnsiTheme="minorHAnsi"/>
              <w:noProof/>
              <w:lang w:eastAsia="pt-BR"/>
            </w:rPr>
          </w:pPr>
          <w:hyperlink w:anchor="_Toc142314191" w:history="1">
            <w:r w:rsidR="009D1493" w:rsidRPr="004A0D9A">
              <w:rPr>
                <w:rStyle w:val="Hyperlink"/>
                <w:noProof/>
              </w:rPr>
              <w:t>1.1</w:t>
            </w:r>
            <w:r w:rsidR="009D1493">
              <w:rPr>
                <w:rFonts w:asciiTheme="minorHAnsi" w:eastAsiaTheme="minorEastAsia" w:hAnsiTheme="minorHAnsi"/>
                <w:noProof/>
                <w:lang w:eastAsia="pt-BR"/>
              </w:rPr>
              <w:tab/>
            </w:r>
            <w:r w:rsidR="009D1493" w:rsidRPr="004A0D9A">
              <w:rPr>
                <w:rStyle w:val="Hyperlink"/>
                <w:noProof/>
              </w:rPr>
              <w:t>Características geométricas</w:t>
            </w:r>
            <w:r w:rsidR="009D1493">
              <w:rPr>
                <w:noProof/>
                <w:webHidden/>
              </w:rPr>
              <w:tab/>
            </w:r>
            <w:r w:rsidR="009D1493">
              <w:rPr>
                <w:noProof/>
                <w:webHidden/>
              </w:rPr>
              <w:fldChar w:fldCharType="begin"/>
            </w:r>
            <w:r w:rsidR="009D1493">
              <w:rPr>
                <w:noProof/>
                <w:webHidden/>
              </w:rPr>
              <w:instrText xml:space="preserve"> PAGEREF _Toc142314191 \h </w:instrText>
            </w:r>
            <w:r w:rsidR="009D1493">
              <w:rPr>
                <w:noProof/>
                <w:webHidden/>
              </w:rPr>
            </w:r>
            <w:r w:rsidR="009D1493">
              <w:rPr>
                <w:noProof/>
                <w:webHidden/>
              </w:rPr>
              <w:fldChar w:fldCharType="separate"/>
            </w:r>
            <w:r w:rsidR="009D1493">
              <w:rPr>
                <w:noProof/>
                <w:webHidden/>
              </w:rPr>
              <w:t>1</w:t>
            </w:r>
            <w:r w:rsidR="009D1493">
              <w:rPr>
                <w:noProof/>
                <w:webHidden/>
              </w:rPr>
              <w:fldChar w:fldCharType="end"/>
            </w:r>
          </w:hyperlink>
        </w:p>
        <w:p w14:paraId="66043BCF" w14:textId="77777777" w:rsidR="009D1493" w:rsidRDefault="004D113A">
          <w:pPr>
            <w:pStyle w:val="Sumrio2"/>
            <w:rPr>
              <w:rFonts w:asciiTheme="minorHAnsi" w:eastAsiaTheme="minorEastAsia" w:hAnsiTheme="minorHAnsi"/>
              <w:noProof/>
              <w:lang w:eastAsia="pt-BR"/>
            </w:rPr>
          </w:pPr>
          <w:hyperlink w:anchor="_Toc142314192" w:history="1">
            <w:r w:rsidR="009D1493" w:rsidRPr="004A0D9A">
              <w:rPr>
                <w:rStyle w:val="Hyperlink"/>
                <w:noProof/>
              </w:rPr>
              <w:t>1.2</w:t>
            </w:r>
            <w:r w:rsidR="009D1493">
              <w:rPr>
                <w:rFonts w:asciiTheme="minorHAnsi" w:eastAsiaTheme="minorEastAsia" w:hAnsiTheme="minorHAnsi"/>
                <w:noProof/>
                <w:lang w:eastAsia="pt-BR"/>
              </w:rPr>
              <w:tab/>
            </w:r>
            <w:r w:rsidR="009D1493" w:rsidRPr="004A0D9A">
              <w:rPr>
                <w:rStyle w:val="Hyperlink"/>
                <w:noProof/>
              </w:rPr>
              <w:t>Apresentação do projeto de pavimentação</w:t>
            </w:r>
            <w:r w:rsidR="009D1493">
              <w:rPr>
                <w:noProof/>
                <w:webHidden/>
              </w:rPr>
              <w:tab/>
            </w:r>
            <w:r w:rsidR="009D1493">
              <w:rPr>
                <w:noProof/>
                <w:webHidden/>
              </w:rPr>
              <w:fldChar w:fldCharType="begin"/>
            </w:r>
            <w:r w:rsidR="009D1493">
              <w:rPr>
                <w:noProof/>
                <w:webHidden/>
              </w:rPr>
              <w:instrText xml:space="preserve"> PAGEREF _Toc142314192 \h </w:instrText>
            </w:r>
            <w:r w:rsidR="009D1493">
              <w:rPr>
                <w:noProof/>
                <w:webHidden/>
              </w:rPr>
            </w:r>
            <w:r w:rsidR="009D1493">
              <w:rPr>
                <w:noProof/>
                <w:webHidden/>
              </w:rPr>
              <w:fldChar w:fldCharType="separate"/>
            </w:r>
            <w:r w:rsidR="009D1493">
              <w:rPr>
                <w:noProof/>
                <w:webHidden/>
              </w:rPr>
              <w:t>1</w:t>
            </w:r>
            <w:r w:rsidR="009D1493">
              <w:rPr>
                <w:noProof/>
                <w:webHidden/>
              </w:rPr>
              <w:fldChar w:fldCharType="end"/>
            </w:r>
          </w:hyperlink>
        </w:p>
        <w:p w14:paraId="4B775754" w14:textId="77777777" w:rsidR="009D1493" w:rsidRDefault="004D113A">
          <w:pPr>
            <w:pStyle w:val="Sumrio2"/>
            <w:tabs>
              <w:tab w:val="left" w:pos="1100"/>
            </w:tabs>
            <w:rPr>
              <w:rFonts w:asciiTheme="minorHAnsi" w:eastAsiaTheme="minorEastAsia" w:hAnsiTheme="minorHAnsi"/>
              <w:noProof/>
              <w:lang w:eastAsia="pt-BR"/>
            </w:rPr>
          </w:pPr>
          <w:hyperlink w:anchor="_Toc142314193" w:history="1">
            <w:r w:rsidR="009D1493" w:rsidRPr="004A0D9A">
              <w:rPr>
                <w:rStyle w:val="Hyperlink"/>
                <w:noProof/>
              </w:rPr>
              <w:t>1.2.1</w:t>
            </w:r>
            <w:r w:rsidR="009D1493">
              <w:rPr>
                <w:rFonts w:asciiTheme="minorHAnsi" w:eastAsiaTheme="minorEastAsia" w:hAnsiTheme="minorHAnsi"/>
                <w:noProof/>
                <w:lang w:eastAsia="pt-BR"/>
              </w:rPr>
              <w:tab/>
            </w:r>
            <w:r w:rsidR="009D1493" w:rsidRPr="004A0D9A">
              <w:rPr>
                <w:rStyle w:val="Hyperlink"/>
                <w:noProof/>
              </w:rPr>
              <w:t>Rua Azenor macedo</w:t>
            </w:r>
            <w:r w:rsidR="009D1493">
              <w:rPr>
                <w:noProof/>
                <w:webHidden/>
              </w:rPr>
              <w:tab/>
            </w:r>
            <w:r w:rsidR="009D1493">
              <w:rPr>
                <w:noProof/>
                <w:webHidden/>
              </w:rPr>
              <w:fldChar w:fldCharType="begin"/>
            </w:r>
            <w:r w:rsidR="009D1493">
              <w:rPr>
                <w:noProof/>
                <w:webHidden/>
              </w:rPr>
              <w:instrText xml:space="preserve"> PAGEREF _Toc142314193 \h </w:instrText>
            </w:r>
            <w:r w:rsidR="009D1493">
              <w:rPr>
                <w:noProof/>
                <w:webHidden/>
              </w:rPr>
            </w:r>
            <w:r w:rsidR="009D1493">
              <w:rPr>
                <w:noProof/>
                <w:webHidden/>
              </w:rPr>
              <w:fldChar w:fldCharType="separate"/>
            </w:r>
            <w:r w:rsidR="009D1493">
              <w:rPr>
                <w:noProof/>
                <w:webHidden/>
              </w:rPr>
              <w:t>1</w:t>
            </w:r>
            <w:r w:rsidR="009D1493">
              <w:rPr>
                <w:noProof/>
                <w:webHidden/>
              </w:rPr>
              <w:fldChar w:fldCharType="end"/>
            </w:r>
          </w:hyperlink>
        </w:p>
        <w:p w14:paraId="3C5E1745" w14:textId="77777777" w:rsidR="009D1493" w:rsidRDefault="004D113A">
          <w:pPr>
            <w:pStyle w:val="Sumrio2"/>
            <w:rPr>
              <w:rFonts w:asciiTheme="minorHAnsi" w:eastAsiaTheme="minorEastAsia" w:hAnsiTheme="minorHAnsi"/>
              <w:noProof/>
              <w:lang w:eastAsia="pt-BR"/>
            </w:rPr>
          </w:pPr>
          <w:hyperlink w:anchor="_Toc142314194" w:history="1">
            <w:r w:rsidR="009D1493" w:rsidRPr="004A0D9A">
              <w:rPr>
                <w:rStyle w:val="Hyperlink"/>
                <w:noProof/>
              </w:rPr>
              <w:t>1.3</w:t>
            </w:r>
            <w:r w:rsidR="009D1493">
              <w:rPr>
                <w:rFonts w:asciiTheme="minorHAnsi" w:eastAsiaTheme="minorEastAsia" w:hAnsiTheme="minorHAnsi"/>
                <w:noProof/>
                <w:lang w:eastAsia="pt-BR"/>
              </w:rPr>
              <w:tab/>
            </w:r>
            <w:r w:rsidR="009D1493" w:rsidRPr="004A0D9A">
              <w:rPr>
                <w:rStyle w:val="Hyperlink"/>
                <w:noProof/>
              </w:rPr>
              <w:t>Descrição do local</w:t>
            </w:r>
            <w:r w:rsidR="009D1493">
              <w:rPr>
                <w:noProof/>
                <w:webHidden/>
              </w:rPr>
              <w:tab/>
            </w:r>
            <w:r w:rsidR="009D1493">
              <w:rPr>
                <w:noProof/>
                <w:webHidden/>
              </w:rPr>
              <w:fldChar w:fldCharType="begin"/>
            </w:r>
            <w:r w:rsidR="009D1493">
              <w:rPr>
                <w:noProof/>
                <w:webHidden/>
              </w:rPr>
              <w:instrText xml:space="preserve"> PAGEREF _Toc142314194 \h </w:instrText>
            </w:r>
            <w:r w:rsidR="009D1493">
              <w:rPr>
                <w:noProof/>
                <w:webHidden/>
              </w:rPr>
            </w:r>
            <w:r w:rsidR="009D1493">
              <w:rPr>
                <w:noProof/>
                <w:webHidden/>
              </w:rPr>
              <w:fldChar w:fldCharType="separate"/>
            </w:r>
            <w:r w:rsidR="009D1493">
              <w:rPr>
                <w:noProof/>
                <w:webHidden/>
              </w:rPr>
              <w:t>1</w:t>
            </w:r>
            <w:r w:rsidR="009D1493">
              <w:rPr>
                <w:noProof/>
                <w:webHidden/>
              </w:rPr>
              <w:fldChar w:fldCharType="end"/>
            </w:r>
          </w:hyperlink>
        </w:p>
        <w:p w14:paraId="00AF7F2C" w14:textId="77777777" w:rsidR="009D1493" w:rsidRDefault="004D113A">
          <w:pPr>
            <w:pStyle w:val="Sumrio2"/>
            <w:tabs>
              <w:tab w:val="left" w:pos="1100"/>
            </w:tabs>
            <w:rPr>
              <w:rFonts w:asciiTheme="minorHAnsi" w:eastAsiaTheme="minorEastAsia" w:hAnsiTheme="minorHAnsi"/>
              <w:noProof/>
              <w:lang w:eastAsia="pt-BR"/>
            </w:rPr>
          </w:pPr>
          <w:hyperlink w:anchor="_Toc142314195" w:history="1">
            <w:r w:rsidR="009D1493" w:rsidRPr="004A0D9A">
              <w:rPr>
                <w:rStyle w:val="Hyperlink"/>
                <w:noProof/>
              </w:rPr>
              <w:t>1.3.1</w:t>
            </w:r>
            <w:r w:rsidR="009D1493">
              <w:rPr>
                <w:rFonts w:asciiTheme="minorHAnsi" w:eastAsiaTheme="minorEastAsia" w:hAnsiTheme="minorHAnsi"/>
                <w:noProof/>
                <w:lang w:eastAsia="pt-BR"/>
              </w:rPr>
              <w:tab/>
            </w:r>
            <w:r w:rsidR="009D1493" w:rsidRPr="004A0D9A">
              <w:rPr>
                <w:rStyle w:val="Hyperlink"/>
                <w:noProof/>
              </w:rPr>
              <w:t>Relatório fotográfico</w:t>
            </w:r>
            <w:r w:rsidR="009D1493">
              <w:rPr>
                <w:noProof/>
                <w:webHidden/>
              </w:rPr>
              <w:tab/>
            </w:r>
            <w:r w:rsidR="009D1493">
              <w:rPr>
                <w:noProof/>
                <w:webHidden/>
              </w:rPr>
              <w:fldChar w:fldCharType="begin"/>
            </w:r>
            <w:r w:rsidR="009D1493">
              <w:rPr>
                <w:noProof/>
                <w:webHidden/>
              </w:rPr>
              <w:instrText xml:space="preserve"> PAGEREF _Toc142314195 \h </w:instrText>
            </w:r>
            <w:r w:rsidR="009D1493">
              <w:rPr>
                <w:noProof/>
                <w:webHidden/>
              </w:rPr>
            </w:r>
            <w:r w:rsidR="009D1493">
              <w:rPr>
                <w:noProof/>
                <w:webHidden/>
              </w:rPr>
              <w:fldChar w:fldCharType="separate"/>
            </w:r>
            <w:r w:rsidR="009D1493">
              <w:rPr>
                <w:noProof/>
                <w:webHidden/>
              </w:rPr>
              <w:t>2</w:t>
            </w:r>
            <w:r w:rsidR="009D1493">
              <w:rPr>
                <w:noProof/>
                <w:webHidden/>
              </w:rPr>
              <w:fldChar w:fldCharType="end"/>
            </w:r>
          </w:hyperlink>
        </w:p>
        <w:p w14:paraId="67AE6AF0" w14:textId="77777777" w:rsidR="009D1493" w:rsidRDefault="004D113A">
          <w:pPr>
            <w:pStyle w:val="Sumrio1"/>
            <w:rPr>
              <w:rFonts w:asciiTheme="minorHAnsi" w:eastAsiaTheme="minorEastAsia" w:hAnsiTheme="minorHAnsi"/>
              <w:noProof/>
              <w:lang w:eastAsia="pt-BR"/>
            </w:rPr>
          </w:pPr>
          <w:hyperlink w:anchor="_Toc142314196" w:history="1">
            <w:r w:rsidR="009D1493" w:rsidRPr="004A0D9A">
              <w:rPr>
                <w:rStyle w:val="Hyperlink"/>
                <w:bCs/>
                <w:noProof/>
              </w:rPr>
              <w:t>2</w:t>
            </w:r>
            <w:r w:rsidR="009D1493">
              <w:rPr>
                <w:rFonts w:asciiTheme="minorHAnsi" w:eastAsiaTheme="minorEastAsia" w:hAnsiTheme="minorHAnsi"/>
                <w:noProof/>
                <w:lang w:eastAsia="pt-BR"/>
              </w:rPr>
              <w:tab/>
            </w:r>
            <w:r w:rsidR="009D1493" w:rsidRPr="004A0D9A">
              <w:rPr>
                <w:rStyle w:val="Hyperlink"/>
                <w:bCs/>
                <w:noProof/>
              </w:rPr>
              <w:t>JUSTIFICATIVA</w:t>
            </w:r>
            <w:r w:rsidR="009D1493">
              <w:rPr>
                <w:noProof/>
                <w:webHidden/>
              </w:rPr>
              <w:tab/>
            </w:r>
            <w:r w:rsidR="009D1493">
              <w:rPr>
                <w:noProof/>
                <w:webHidden/>
              </w:rPr>
              <w:fldChar w:fldCharType="begin"/>
            </w:r>
            <w:r w:rsidR="009D1493">
              <w:rPr>
                <w:noProof/>
                <w:webHidden/>
              </w:rPr>
              <w:instrText xml:space="preserve"> PAGEREF _Toc142314196 \h </w:instrText>
            </w:r>
            <w:r w:rsidR="009D1493">
              <w:rPr>
                <w:noProof/>
                <w:webHidden/>
              </w:rPr>
            </w:r>
            <w:r w:rsidR="009D1493">
              <w:rPr>
                <w:noProof/>
                <w:webHidden/>
              </w:rPr>
              <w:fldChar w:fldCharType="separate"/>
            </w:r>
            <w:r w:rsidR="009D1493">
              <w:rPr>
                <w:noProof/>
                <w:webHidden/>
              </w:rPr>
              <w:t>2</w:t>
            </w:r>
            <w:r w:rsidR="009D1493">
              <w:rPr>
                <w:noProof/>
                <w:webHidden/>
              </w:rPr>
              <w:fldChar w:fldCharType="end"/>
            </w:r>
          </w:hyperlink>
        </w:p>
        <w:p w14:paraId="29495C9F" w14:textId="77777777" w:rsidR="009D1493" w:rsidRDefault="004D113A">
          <w:pPr>
            <w:pStyle w:val="Sumrio2"/>
            <w:rPr>
              <w:rFonts w:asciiTheme="minorHAnsi" w:eastAsiaTheme="minorEastAsia" w:hAnsiTheme="minorHAnsi"/>
              <w:noProof/>
              <w:lang w:eastAsia="pt-BR"/>
            </w:rPr>
          </w:pPr>
          <w:hyperlink w:anchor="_Toc142314197" w:history="1">
            <w:r w:rsidR="009D1493" w:rsidRPr="004A0D9A">
              <w:rPr>
                <w:rStyle w:val="Hyperlink"/>
                <w:noProof/>
              </w:rPr>
              <w:t>2.1</w:t>
            </w:r>
            <w:r w:rsidR="009D1493">
              <w:rPr>
                <w:rFonts w:asciiTheme="minorHAnsi" w:eastAsiaTheme="minorEastAsia" w:hAnsiTheme="minorHAnsi"/>
                <w:noProof/>
                <w:lang w:eastAsia="pt-BR"/>
              </w:rPr>
              <w:tab/>
            </w:r>
            <w:r w:rsidR="009D1493" w:rsidRPr="004A0D9A">
              <w:rPr>
                <w:rStyle w:val="Hyperlink"/>
                <w:noProof/>
              </w:rPr>
              <w:t>Razões para pavimentar</w:t>
            </w:r>
            <w:r w:rsidR="009D1493">
              <w:rPr>
                <w:noProof/>
                <w:webHidden/>
              </w:rPr>
              <w:tab/>
            </w:r>
            <w:r w:rsidR="009D1493">
              <w:rPr>
                <w:noProof/>
                <w:webHidden/>
              </w:rPr>
              <w:fldChar w:fldCharType="begin"/>
            </w:r>
            <w:r w:rsidR="009D1493">
              <w:rPr>
                <w:noProof/>
                <w:webHidden/>
              </w:rPr>
              <w:instrText xml:space="preserve"> PAGEREF _Toc142314197 \h </w:instrText>
            </w:r>
            <w:r w:rsidR="009D1493">
              <w:rPr>
                <w:noProof/>
                <w:webHidden/>
              </w:rPr>
            </w:r>
            <w:r w:rsidR="009D1493">
              <w:rPr>
                <w:noProof/>
                <w:webHidden/>
              </w:rPr>
              <w:fldChar w:fldCharType="separate"/>
            </w:r>
            <w:r w:rsidR="009D1493">
              <w:rPr>
                <w:noProof/>
                <w:webHidden/>
              </w:rPr>
              <w:t>2</w:t>
            </w:r>
            <w:r w:rsidR="009D1493">
              <w:rPr>
                <w:noProof/>
                <w:webHidden/>
              </w:rPr>
              <w:fldChar w:fldCharType="end"/>
            </w:r>
          </w:hyperlink>
        </w:p>
        <w:p w14:paraId="7E73001F" w14:textId="77777777" w:rsidR="009D1493" w:rsidRDefault="004D113A">
          <w:pPr>
            <w:pStyle w:val="Sumrio2"/>
            <w:rPr>
              <w:rFonts w:asciiTheme="minorHAnsi" w:eastAsiaTheme="minorEastAsia" w:hAnsiTheme="minorHAnsi"/>
              <w:noProof/>
              <w:lang w:eastAsia="pt-BR"/>
            </w:rPr>
          </w:pPr>
          <w:hyperlink w:anchor="_Toc142314198" w:history="1">
            <w:r w:rsidR="009D1493" w:rsidRPr="004A0D9A">
              <w:rPr>
                <w:rStyle w:val="Hyperlink"/>
                <w:noProof/>
              </w:rPr>
              <w:t>2.2</w:t>
            </w:r>
            <w:r w:rsidR="009D1493">
              <w:rPr>
                <w:rFonts w:asciiTheme="minorHAnsi" w:eastAsiaTheme="minorEastAsia" w:hAnsiTheme="minorHAnsi"/>
                <w:noProof/>
                <w:lang w:eastAsia="pt-BR"/>
              </w:rPr>
              <w:tab/>
            </w:r>
            <w:r w:rsidR="009D1493" w:rsidRPr="004A0D9A">
              <w:rPr>
                <w:rStyle w:val="Hyperlink"/>
                <w:noProof/>
              </w:rPr>
              <w:t>Benefícios trazidos pela pavimentação</w:t>
            </w:r>
            <w:r w:rsidR="009D1493">
              <w:rPr>
                <w:noProof/>
                <w:webHidden/>
              </w:rPr>
              <w:tab/>
            </w:r>
            <w:r w:rsidR="009D1493">
              <w:rPr>
                <w:noProof/>
                <w:webHidden/>
              </w:rPr>
              <w:fldChar w:fldCharType="begin"/>
            </w:r>
            <w:r w:rsidR="009D1493">
              <w:rPr>
                <w:noProof/>
                <w:webHidden/>
              </w:rPr>
              <w:instrText xml:space="preserve"> PAGEREF _Toc142314198 \h </w:instrText>
            </w:r>
            <w:r w:rsidR="009D1493">
              <w:rPr>
                <w:noProof/>
                <w:webHidden/>
              </w:rPr>
            </w:r>
            <w:r w:rsidR="009D1493">
              <w:rPr>
                <w:noProof/>
                <w:webHidden/>
              </w:rPr>
              <w:fldChar w:fldCharType="separate"/>
            </w:r>
            <w:r w:rsidR="009D1493">
              <w:rPr>
                <w:noProof/>
                <w:webHidden/>
              </w:rPr>
              <w:t>2</w:t>
            </w:r>
            <w:r w:rsidR="009D1493">
              <w:rPr>
                <w:noProof/>
                <w:webHidden/>
              </w:rPr>
              <w:fldChar w:fldCharType="end"/>
            </w:r>
          </w:hyperlink>
        </w:p>
        <w:p w14:paraId="1CD8A697" w14:textId="77777777" w:rsidR="009D1493" w:rsidRDefault="004D113A">
          <w:pPr>
            <w:pStyle w:val="Sumrio1"/>
            <w:rPr>
              <w:rFonts w:asciiTheme="minorHAnsi" w:eastAsiaTheme="minorEastAsia" w:hAnsiTheme="minorHAnsi"/>
              <w:noProof/>
              <w:lang w:eastAsia="pt-BR"/>
            </w:rPr>
          </w:pPr>
          <w:hyperlink w:anchor="_Toc142314199" w:history="1">
            <w:r w:rsidR="009D1493" w:rsidRPr="004A0D9A">
              <w:rPr>
                <w:rStyle w:val="Hyperlink"/>
                <w:bCs/>
                <w:noProof/>
              </w:rPr>
              <w:t>3</w:t>
            </w:r>
            <w:r w:rsidR="009D1493">
              <w:rPr>
                <w:rFonts w:asciiTheme="minorHAnsi" w:eastAsiaTheme="minorEastAsia" w:hAnsiTheme="minorHAnsi"/>
                <w:noProof/>
                <w:lang w:eastAsia="pt-BR"/>
              </w:rPr>
              <w:tab/>
            </w:r>
            <w:r w:rsidR="009D1493" w:rsidRPr="004A0D9A">
              <w:rPr>
                <w:rStyle w:val="Hyperlink"/>
                <w:bCs/>
                <w:noProof/>
              </w:rPr>
              <w:t>METODOLOGIA</w:t>
            </w:r>
            <w:r w:rsidR="009D1493">
              <w:rPr>
                <w:noProof/>
                <w:webHidden/>
              </w:rPr>
              <w:tab/>
            </w:r>
            <w:r w:rsidR="009D1493">
              <w:rPr>
                <w:noProof/>
                <w:webHidden/>
              </w:rPr>
              <w:fldChar w:fldCharType="begin"/>
            </w:r>
            <w:r w:rsidR="009D1493">
              <w:rPr>
                <w:noProof/>
                <w:webHidden/>
              </w:rPr>
              <w:instrText xml:space="preserve"> PAGEREF _Toc142314199 \h </w:instrText>
            </w:r>
            <w:r w:rsidR="009D1493">
              <w:rPr>
                <w:noProof/>
                <w:webHidden/>
              </w:rPr>
            </w:r>
            <w:r w:rsidR="009D1493">
              <w:rPr>
                <w:noProof/>
                <w:webHidden/>
              </w:rPr>
              <w:fldChar w:fldCharType="separate"/>
            </w:r>
            <w:r w:rsidR="009D1493">
              <w:rPr>
                <w:noProof/>
                <w:webHidden/>
              </w:rPr>
              <w:t>3</w:t>
            </w:r>
            <w:r w:rsidR="009D1493">
              <w:rPr>
                <w:noProof/>
                <w:webHidden/>
              </w:rPr>
              <w:fldChar w:fldCharType="end"/>
            </w:r>
          </w:hyperlink>
        </w:p>
        <w:p w14:paraId="3E7BB61D" w14:textId="77777777" w:rsidR="009D1493" w:rsidRDefault="004D113A">
          <w:pPr>
            <w:pStyle w:val="Sumrio2"/>
            <w:rPr>
              <w:rFonts w:asciiTheme="minorHAnsi" w:eastAsiaTheme="minorEastAsia" w:hAnsiTheme="minorHAnsi"/>
              <w:noProof/>
              <w:lang w:eastAsia="pt-BR"/>
            </w:rPr>
          </w:pPr>
          <w:hyperlink w:anchor="_Toc142314200" w:history="1">
            <w:r w:rsidR="009D1493" w:rsidRPr="004A0D9A">
              <w:rPr>
                <w:rStyle w:val="Hyperlink"/>
                <w:noProof/>
              </w:rPr>
              <w:t>3.1</w:t>
            </w:r>
            <w:r w:rsidR="009D1493">
              <w:rPr>
                <w:rFonts w:asciiTheme="minorHAnsi" w:eastAsiaTheme="minorEastAsia" w:hAnsiTheme="minorHAnsi"/>
                <w:noProof/>
                <w:lang w:eastAsia="pt-BR"/>
              </w:rPr>
              <w:tab/>
            </w:r>
            <w:r w:rsidR="009D1493" w:rsidRPr="004A0D9A">
              <w:rPr>
                <w:rStyle w:val="Hyperlink"/>
                <w:noProof/>
              </w:rPr>
              <w:t>Serviços de acompanhamento de obra</w:t>
            </w:r>
            <w:r w:rsidR="009D1493">
              <w:rPr>
                <w:noProof/>
                <w:webHidden/>
              </w:rPr>
              <w:tab/>
            </w:r>
            <w:r w:rsidR="009D1493">
              <w:rPr>
                <w:noProof/>
                <w:webHidden/>
              </w:rPr>
              <w:fldChar w:fldCharType="begin"/>
            </w:r>
            <w:r w:rsidR="009D1493">
              <w:rPr>
                <w:noProof/>
                <w:webHidden/>
              </w:rPr>
              <w:instrText xml:space="preserve"> PAGEREF _Toc142314200 \h </w:instrText>
            </w:r>
            <w:r w:rsidR="009D1493">
              <w:rPr>
                <w:noProof/>
                <w:webHidden/>
              </w:rPr>
            </w:r>
            <w:r w:rsidR="009D1493">
              <w:rPr>
                <w:noProof/>
                <w:webHidden/>
              </w:rPr>
              <w:fldChar w:fldCharType="separate"/>
            </w:r>
            <w:r w:rsidR="009D1493">
              <w:rPr>
                <w:noProof/>
                <w:webHidden/>
              </w:rPr>
              <w:t>3</w:t>
            </w:r>
            <w:r w:rsidR="009D1493">
              <w:rPr>
                <w:noProof/>
                <w:webHidden/>
              </w:rPr>
              <w:fldChar w:fldCharType="end"/>
            </w:r>
          </w:hyperlink>
        </w:p>
        <w:p w14:paraId="2B064669" w14:textId="77777777" w:rsidR="009D1493" w:rsidRDefault="004D113A">
          <w:pPr>
            <w:pStyle w:val="Sumrio2"/>
            <w:rPr>
              <w:rFonts w:asciiTheme="minorHAnsi" w:eastAsiaTheme="minorEastAsia" w:hAnsiTheme="minorHAnsi"/>
              <w:noProof/>
              <w:lang w:eastAsia="pt-BR"/>
            </w:rPr>
          </w:pPr>
          <w:hyperlink w:anchor="_Toc142314201" w:history="1">
            <w:r w:rsidR="009D1493" w:rsidRPr="004A0D9A">
              <w:rPr>
                <w:rStyle w:val="Hyperlink"/>
                <w:noProof/>
              </w:rPr>
              <w:t>3.2</w:t>
            </w:r>
            <w:r w:rsidR="009D1493">
              <w:rPr>
                <w:rFonts w:asciiTheme="minorHAnsi" w:eastAsiaTheme="minorEastAsia" w:hAnsiTheme="minorHAnsi"/>
                <w:noProof/>
                <w:lang w:eastAsia="pt-BR"/>
              </w:rPr>
              <w:tab/>
            </w:r>
            <w:r w:rsidR="009D1493" w:rsidRPr="004A0D9A">
              <w:rPr>
                <w:rStyle w:val="Hyperlink"/>
                <w:noProof/>
              </w:rPr>
              <w:t>Serviços iniciais</w:t>
            </w:r>
            <w:r w:rsidR="009D1493">
              <w:rPr>
                <w:noProof/>
                <w:webHidden/>
              </w:rPr>
              <w:tab/>
            </w:r>
            <w:r w:rsidR="009D1493">
              <w:rPr>
                <w:noProof/>
                <w:webHidden/>
              </w:rPr>
              <w:fldChar w:fldCharType="begin"/>
            </w:r>
            <w:r w:rsidR="009D1493">
              <w:rPr>
                <w:noProof/>
                <w:webHidden/>
              </w:rPr>
              <w:instrText xml:space="preserve"> PAGEREF _Toc142314201 \h </w:instrText>
            </w:r>
            <w:r w:rsidR="009D1493">
              <w:rPr>
                <w:noProof/>
                <w:webHidden/>
              </w:rPr>
            </w:r>
            <w:r w:rsidR="009D1493">
              <w:rPr>
                <w:noProof/>
                <w:webHidden/>
              </w:rPr>
              <w:fldChar w:fldCharType="separate"/>
            </w:r>
            <w:r w:rsidR="009D1493">
              <w:rPr>
                <w:noProof/>
                <w:webHidden/>
              </w:rPr>
              <w:t>4</w:t>
            </w:r>
            <w:r w:rsidR="009D1493">
              <w:rPr>
                <w:noProof/>
                <w:webHidden/>
              </w:rPr>
              <w:fldChar w:fldCharType="end"/>
            </w:r>
          </w:hyperlink>
        </w:p>
        <w:p w14:paraId="2AC7F5C0" w14:textId="77777777" w:rsidR="009D1493" w:rsidRDefault="004D113A">
          <w:pPr>
            <w:pStyle w:val="Sumrio2"/>
            <w:tabs>
              <w:tab w:val="left" w:pos="1100"/>
            </w:tabs>
            <w:rPr>
              <w:rFonts w:asciiTheme="minorHAnsi" w:eastAsiaTheme="minorEastAsia" w:hAnsiTheme="minorHAnsi"/>
              <w:noProof/>
              <w:lang w:eastAsia="pt-BR"/>
            </w:rPr>
          </w:pPr>
          <w:hyperlink w:anchor="_Toc142314202" w:history="1">
            <w:r w:rsidR="009D1493" w:rsidRPr="004A0D9A">
              <w:rPr>
                <w:rStyle w:val="Hyperlink"/>
                <w:noProof/>
              </w:rPr>
              <w:t>3.2.1</w:t>
            </w:r>
            <w:r w:rsidR="009D1493">
              <w:rPr>
                <w:rFonts w:asciiTheme="minorHAnsi" w:eastAsiaTheme="minorEastAsia" w:hAnsiTheme="minorHAnsi"/>
                <w:noProof/>
                <w:lang w:eastAsia="pt-BR"/>
              </w:rPr>
              <w:tab/>
            </w:r>
            <w:r w:rsidR="009D1493" w:rsidRPr="004A0D9A">
              <w:rPr>
                <w:rStyle w:val="Hyperlink"/>
                <w:noProof/>
              </w:rPr>
              <w:t>Demolição de Passeio para Passagem da Tubulação</w:t>
            </w:r>
            <w:r w:rsidR="009D1493">
              <w:rPr>
                <w:noProof/>
                <w:webHidden/>
              </w:rPr>
              <w:tab/>
            </w:r>
            <w:r w:rsidR="009D1493">
              <w:rPr>
                <w:noProof/>
                <w:webHidden/>
              </w:rPr>
              <w:fldChar w:fldCharType="begin"/>
            </w:r>
            <w:r w:rsidR="009D1493">
              <w:rPr>
                <w:noProof/>
                <w:webHidden/>
              </w:rPr>
              <w:instrText xml:space="preserve"> PAGEREF _Toc142314202 \h </w:instrText>
            </w:r>
            <w:r w:rsidR="009D1493">
              <w:rPr>
                <w:noProof/>
                <w:webHidden/>
              </w:rPr>
            </w:r>
            <w:r w:rsidR="009D1493">
              <w:rPr>
                <w:noProof/>
                <w:webHidden/>
              </w:rPr>
              <w:fldChar w:fldCharType="separate"/>
            </w:r>
            <w:r w:rsidR="009D1493">
              <w:rPr>
                <w:noProof/>
                <w:webHidden/>
              </w:rPr>
              <w:t>4</w:t>
            </w:r>
            <w:r w:rsidR="009D1493">
              <w:rPr>
                <w:noProof/>
                <w:webHidden/>
              </w:rPr>
              <w:fldChar w:fldCharType="end"/>
            </w:r>
          </w:hyperlink>
        </w:p>
        <w:p w14:paraId="542B84CA" w14:textId="77777777" w:rsidR="009D1493" w:rsidRDefault="004D113A">
          <w:pPr>
            <w:pStyle w:val="Sumrio2"/>
            <w:tabs>
              <w:tab w:val="left" w:pos="1100"/>
            </w:tabs>
            <w:rPr>
              <w:rFonts w:asciiTheme="minorHAnsi" w:eastAsiaTheme="minorEastAsia" w:hAnsiTheme="minorHAnsi"/>
              <w:noProof/>
              <w:lang w:eastAsia="pt-BR"/>
            </w:rPr>
          </w:pPr>
          <w:hyperlink w:anchor="_Toc142314203" w:history="1">
            <w:r w:rsidR="009D1493" w:rsidRPr="004A0D9A">
              <w:rPr>
                <w:rStyle w:val="Hyperlink"/>
                <w:noProof/>
              </w:rPr>
              <w:t>3.2.2</w:t>
            </w:r>
            <w:r w:rsidR="009D1493">
              <w:rPr>
                <w:rFonts w:asciiTheme="minorHAnsi" w:eastAsiaTheme="minorEastAsia" w:hAnsiTheme="minorHAnsi"/>
                <w:noProof/>
                <w:lang w:eastAsia="pt-BR"/>
              </w:rPr>
              <w:tab/>
            </w:r>
            <w:r w:rsidR="009D1493" w:rsidRPr="004A0D9A">
              <w:rPr>
                <w:rStyle w:val="Hyperlink"/>
                <w:noProof/>
              </w:rPr>
              <w:t>Carga e Transporte de Entulho</w:t>
            </w:r>
            <w:r w:rsidR="009D1493">
              <w:rPr>
                <w:noProof/>
                <w:webHidden/>
              </w:rPr>
              <w:tab/>
            </w:r>
            <w:r w:rsidR="009D1493">
              <w:rPr>
                <w:noProof/>
                <w:webHidden/>
              </w:rPr>
              <w:fldChar w:fldCharType="begin"/>
            </w:r>
            <w:r w:rsidR="009D1493">
              <w:rPr>
                <w:noProof/>
                <w:webHidden/>
              </w:rPr>
              <w:instrText xml:space="preserve"> PAGEREF _Toc142314203 \h </w:instrText>
            </w:r>
            <w:r w:rsidR="009D1493">
              <w:rPr>
                <w:noProof/>
                <w:webHidden/>
              </w:rPr>
            </w:r>
            <w:r w:rsidR="009D1493">
              <w:rPr>
                <w:noProof/>
                <w:webHidden/>
              </w:rPr>
              <w:fldChar w:fldCharType="separate"/>
            </w:r>
            <w:r w:rsidR="009D1493">
              <w:rPr>
                <w:noProof/>
                <w:webHidden/>
              </w:rPr>
              <w:t>4</w:t>
            </w:r>
            <w:r w:rsidR="009D1493">
              <w:rPr>
                <w:noProof/>
                <w:webHidden/>
              </w:rPr>
              <w:fldChar w:fldCharType="end"/>
            </w:r>
          </w:hyperlink>
        </w:p>
        <w:p w14:paraId="24922282" w14:textId="77777777" w:rsidR="009D1493" w:rsidRDefault="004D113A">
          <w:pPr>
            <w:pStyle w:val="Sumrio2"/>
            <w:tabs>
              <w:tab w:val="left" w:pos="1100"/>
            </w:tabs>
            <w:rPr>
              <w:rFonts w:asciiTheme="minorHAnsi" w:eastAsiaTheme="minorEastAsia" w:hAnsiTheme="minorHAnsi"/>
              <w:noProof/>
              <w:lang w:eastAsia="pt-BR"/>
            </w:rPr>
          </w:pPr>
          <w:hyperlink w:anchor="_Toc142314204" w:history="1">
            <w:r w:rsidR="009D1493" w:rsidRPr="004A0D9A">
              <w:rPr>
                <w:rStyle w:val="Hyperlink"/>
                <w:noProof/>
              </w:rPr>
              <w:t>3.2.3</w:t>
            </w:r>
            <w:r w:rsidR="009D1493">
              <w:rPr>
                <w:rFonts w:asciiTheme="minorHAnsi" w:eastAsiaTheme="minorEastAsia" w:hAnsiTheme="minorHAnsi"/>
                <w:noProof/>
                <w:lang w:eastAsia="pt-BR"/>
              </w:rPr>
              <w:tab/>
            </w:r>
            <w:r w:rsidR="009D1493" w:rsidRPr="004A0D9A">
              <w:rPr>
                <w:rStyle w:val="Hyperlink"/>
                <w:noProof/>
              </w:rPr>
              <w:t>Destinação de Entulho</w:t>
            </w:r>
            <w:r w:rsidR="009D1493">
              <w:rPr>
                <w:noProof/>
                <w:webHidden/>
              </w:rPr>
              <w:tab/>
            </w:r>
            <w:r w:rsidR="009D1493">
              <w:rPr>
                <w:noProof/>
                <w:webHidden/>
              </w:rPr>
              <w:fldChar w:fldCharType="begin"/>
            </w:r>
            <w:r w:rsidR="009D1493">
              <w:rPr>
                <w:noProof/>
                <w:webHidden/>
              </w:rPr>
              <w:instrText xml:space="preserve"> PAGEREF _Toc142314204 \h </w:instrText>
            </w:r>
            <w:r w:rsidR="009D1493">
              <w:rPr>
                <w:noProof/>
                <w:webHidden/>
              </w:rPr>
            </w:r>
            <w:r w:rsidR="009D1493">
              <w:rPr>
                <w:noProof/>
                <w:webHidden/>
              </w:rPr>
              <w:fldChar w:fldCharType="separate"/>
            </w:r>
            <w:r w:rsidR="009D1493">
              <w:rPr>
                <w:noProof/>
                <w:webHidden/>
              </w:rPr>
              <w:t>4</w:t>
            </w:r>
            <w:r w:rsidR="009D1493">
              <w:rPr>
                <w:noProof/>
                <w:webHidden/>
              </w:rPr>
              <w:fldChar w:fldCharType="end"/>
            </w:r>
          </w:hyperlink>
        </w:p>
        <w:p w14:paraId="1542A900" w14:textId="77777777" w:rsidR="009D1493" w:rsidRDefault="004D113A">
          <w:pPr>
            <w:pStyle w:val="Sumrio2"/>
            <w:rPr>
              <w:rFonts w:asciiTheme="minorHAnsi" w:eastAsiaTheme="minorEastAsia" w:hAnsiTheme="minorHAnsi"/>
              <w:noProof/>
              <w:lang w:eastAsia="pt-BR"/>
            </w:rPr>
          </w:pPr>
          <w:hyperlink w:anchor="_Toc142314205" w:history="1">
            <w:r w:rsidR="009D1493" w:rsidRPr="004A0D9A">
              <w:rPr>
                <w:rStyle w:val="Hyperlink"/>
                <w:noProof/>
              </w:rPr>
              <w:t>3.3</w:t>
            </w:r>
            <w:r w:rsidR="009D1493">
              <w:rPr>
                <w:rFonts w:asciiTheme="minorHAnsi" w:eastAsiaTheme="minorEastAsia" w:hAnsiTheme="minorHAnsi"/>
                <w:noProof/>
                <w:lang w:eastAsia="pt-BR"/>
              </w:rPr>
              <w:tab/>
            </w:r>
            <w:r w:rsidR="009D1493" w:rsidRPr="004A0D9A">
              <w:rPr>
                <w:rStyle w:val="Hyperlink"/>
                <w:noProof/>
              </w:rPr>
              <w:t>Terraplanagem</w:t>
            </w:r>
            <w:r w:rsidR="009D1493">
              <w:rPr>
                <w:noProof/>
                <w:webHidden/>
              </w:rPr>
              <w:tab/>
            </w:r>
            <w:r w:rsidR="009D1493">
              <w:rPr>
                <w:noProof/>
                <w:webHidden/>
              </w:rPr>
              <w:fldChar w:fldCharType="begin"/>
            </w:r>
            <w:r w:rsidR="009D1493">
              <w:rPr>
                <w:noProof/>
                <w:webHidden/>
              </w:rPr>
              <w:instrText xml:space="preserve"> PAGEREF _Toc142314205 \h </w:instrText>
            </w:r>
            <w:r w:rsidR="009D1493">
              <w:rPr>
                <w:noProof/>
                <w:webHidden/>
              </w:rPr>
            </w:r>
            <w:r w:rsidR="009D1493">
              <w:rPr>
                <w:noProof/>
                <w:webHidden/>
              </w:rPr>
              <w:fldChar w:fldCharType="separate"/>
            </w:r>
            <w:r w:rsidR="009D1493">
              <w:rPr>
                <w:noProof/>
                <w:webHidden/>
              </w:rPr>
              <w:t>5</w:t>
            </w:r>
            <w:r w:rsidR="009D1493">
              <w:rPr>
                <w:noProof/>
                <w:webHidden/>
              </w:rPr>
              <w:fldChar w:fldCharType="end"/>
            </w:r>
          </w:hyperlink>
        </w:p>
        <w:p w14:paraId="395A1B53" w14:textId="77777777" w:rsidR="009D1493" w:rsidRDefault="004D113A">
          <w:pPr>
            <w:pStyle w:val="Sumrio2"/>
            <w:rPr>
              <w:rFonts w:asciiTheme="minorHAnsi" w:eastAsiaTheme="minorEastAsia" w:hAnsiTheme="minorHAnsi"/>
              <w:noProof/>
              <w:lang w:eastAsia="pt-BR"/>
            </w:rPr>
          </w:pPr>
          <w:hyperlink w:anchor="_Toc142314206" w:history="1">
            <w:r w:rsidR="009D1493" w:rsidRPr="004A0D9A">
              <w:rPr>
                <w:rStyle w:val="Hyperlink"/>
                <w:noProof/>
              </w:rPr>
              <w:t>3.4</w:t>
            </w:r>
            <w:r w:rsidR="009D1493">
              <w:rPr>
                <w:rFonts w:asciiTheme="minorHAnsi" w:eastAsiaTheme="minorEastAsia" w:hAnsiTheme="minorHAnsi"/>
                <w:noProof/>
                <w:lang w:eastAsia="pt-BR"/>
              </w:rPr>
              <w:tab/>
            </w:r>
            <w:r w:rsidR="009D1493" w:rsidRPr="004A0D9A">
              <w:rPr>
                <w:rStyle w:val="Hyperlink"/>
                <w:noProof/>
              </w:rPr>
              <w:t>Drenagem e obras de arte corrente</w:t>
            </w:r>
            <w:r w:rsidR="009D1493">
              <w:rPr>
                <w:noProof/>
                <w:webHidden/>
              </w:rPr>
              <w:tab/>
            </w:r>
            <w:r w:rsidR="009D1493">
              <w:rPr>
                <w:noProof/>
                <w:webHidden/>
              </w:rPr>
              <w:fldChar w:fldCharType="begin"/>
            </w:r>
            <w:r w:rsidR="009D1493">
              <w:rPr>
                <w:noProof/>
                <w:webHidden/>
              </w:rPr>
              <w:instrText xml:space="preserve"> PAGEREF _Toc142314206 \h </w:instrText>
            </w:r>
            <w:r w:rsidR="009D1493">
              <w:rPr>
                <w:noProof/>
                <w:webHidden/>
              </w:rPr>
            </w:r>
            <w:r w:rsidR="009D1493">
              <w:rPr>
                <w:noProof/>
                <w:webHidden/>
              </w:rPr>
              <w:fldChar w:fldCharType="separate"/>
            </w:r>
            <w:r w:rsidR="009D1493">
              <w:rPr>
                <w:noProof/>
                <w:webHidden/>
              </w:rPr>
              <w:t>5</w:t>
            </w:r>
            <w:r w:rsidR="009D1493">
              <w:rPr>
                <w:noProof/>
                <w:webHidden/>
              </w:rPr>
              <w:fldChar w:fldCharType="end"/>
            </w:r>
          </w:hyperlink>
        </w:p>
        <w:p w14:paraId="50D70D14" w14:textId="77777777" w:rsidR="009D1493" w:rsidRDefault="004D113A">
          <w:pPr>
            <w:pStyle w:val="Sumrio2"/>
            <w:rPr>
              <w:rFonts w:asciiTheme="minorHAnsi" w:eastAsiaTheme="minorEastAsia" w:hAnsiTheme="minorHAnsi"/>
              <w:noProof/>
              <w:lang w:eastAsia="pt-BR"/>
            </w:rPr>
          </w:pPr>
          <w:hyperlink w:anchor="_Toc142314207" w:history="1">
            <w:r w:rsidR="009D1493" w:rsidRPr="004A0D9A">
              <w:rPr>
                <w:rStyle w:val="Hyperlink"/>
                <w:noProof/>
              </w:rPr>
              <w:t>3.5</w:t>
            </w:r>
            <w:r w:rsidR="009D1493">
              <w:rPr>
                <w:rFonts w:asciiTheme="minorHAnsi" w:eastAsiaTheme="minorEastAsia" w:hAnsiTheme="minorHAnsi"/>
                <w:noProof/>
                <w:lang w:eastAsia="pt-BR"/>
              </w:rPr>
              <w:tab/>
            </w:r>
            <w:r w:rsidR="009D1493" w:rsidRPr="004A0D9A">
              <w:rPr>
                <w:rStyle w:val="Hyperlink"/>
                <w:noProof/>
              </w:rPr>
              <w:t>Pavimentação</w:t>
            </w:r>
            <w:r w:rsidR="009D1493">
              <w:rPr>
                <w:noProof/>
                <w:webHidden/>
              </w:rPr>
              <w:tab/>
            </w:r>
            <w:r w:rsidR="009D1493">
              <w:rPr>
                <w:noProof/>
                <w:webHidden/>
              </w:rPr>
              <w:fldChar w:fldCharType="begin"/>
            </w:r>
            <w:r w:rsidR="009D1493">
              <w:rPr>
                <w:noProof/>
                <w:webHidden/>
              </w:rPr>
              <w:instrText xml:space="preserve"> PAGEREF _Toc142314207 \h </w:instrText>
            </w:r>
            <w:r w:rsidR="009D1493">
              <w:rPr>
                <w:noProof/>
                <w:webHidden/>
              </w:rPr>
            </w:r>
            <w:r w:rsidR="009D1493">
              <w:rPr>
                <w:noProof/>
                <w:webHidden/>
              </w:rPr>
              <w:fldChar w:fldCharType="separate"/>
            </w:r>
            <w:r w:rsidR="009D1493">
              <w:rPr>
                <w:noProof/>
                <w:webHidden/>
              </w:rPr>
              <w:t>6</w:t>
            </w:r>
            <w:r w:rsidR="009D1493">
              <w:rPr>
                <w:noProof/>
                <w:webHidden/>
              </w:rPr>
              <w:fldChar w:fldCharType="end"/>
            </w:r>
          </w:hyperlink>
        </w:p>
        <w:p w14:paraId="651D8E82" w14:textId="77777777" w:rsidR="009D1493" w:rsidRDefault="004D113A">
          <w:pPr>
            <w:pStyle w:val="Sumrio2"/>
            <w:tabs>
              <w:tab w:val="left" w:pos="1100"/>
            </w:tabs>
            <w:rPr>
              <w:rFonts w:asciiTheme="minorHAnsi" w:eastAsiaTheme="minorEastAsia" w:hAnsiTheme="minorHAnsi"/>
              <w:noProof/>
              <w:lang w:eastAsia="pt-BR"/>
            </w:rPr>
          </w:pPr>
          <w:hyperlink w:anchor="_Toc142314208" w:history="1">
            <w:r w:rsidR="009D1493" w:rsidRPr="004A0D9A">
              <w:rPr>
                <w:rStyle w:val="Hyperlink"/>
                <w:noProof/>
              </w:rPr>
              <w:t>3.5.1</w:t>
            </w:r>
            <w:r w:rsidR="009D1493">
              <w:rPr>
                <w:rFonts w:asciiTheme="minorHAnsi" w:eastAsiaTheme="minorEastAsia" w:hAnsiTheme="minorHAnsi"/>
                <w:noProof/>
                <w:lang w:eastAsia="pt-BR"/>
              </w:rPr>
              <w:tab/>
            </w:r>
            <w:r w:rsidR="009D1493" w:rsidRPr="004A0D9A">
              <w:rPr>
                <w:rStyle w:val="Hyperlink"/>
                <w:noProof/>
              </w:rPr>
              <w:t>Memória de Calculo</w:t>
            </w:r>
            <w:r w:rsidR="009D1493">
              <w:rPr>
                <w:noProof/>
                <w:webHidden/>
              </w:rPr>
              <w:tab/>
            </w:r>
            <w:r w:rsidR="009D1493">
              <w:rPr>
                <w:noProof/>
                <w:webHidden/>
              </w:rPr>
              <w:fldChar w:fldCharType="begin"/>
            </w:r>
            <w:r w:rsidR="009D1493">
              <w:rPr>
                <w:noProof/>
                <w:webHidden/>
              </w:rPr>
              <w:instrText xml:space="preserve"> PAGEREF _Toc142314208 \h </w:instrText>
            </w:r>
            <w:r w:rsidR="009D1493">
              <w:rPr>
                <w:noProof/>
                <w:webHidden/>
              </w:rPr>
            </w:r>
            <w:r w:rsidR="009D1493">
              <w:rPr>
                <w:noProof/>
                <w:webHidden/>
              </w:rPr>
              <w:fldChar w:fldCharType="separate"/>
            </w:r>
            <w:r w:rsidR="009D1493">
              <w:rPr>
                <w:noProof/>
                <w:webHidden/>
              </w:rPr>
              <w:t>7</w:t>
            </w:r>
            <w:r w:rsidR="009D1493">
              <w:rPr>
                <w:noProof/>
                <w:webHidden/>
              </w:rPr>
              <w:fldChar w:fldCharType="end"/>
            </w:r>
          </w:hyperlink>
        </w:p>
        <w:p w14:paraId="39F0EDB0" w14:textId="77777777" w:rsidR="009D1493" w:rsidRDefault="004D113A">
          <w:pPr>
            <w:pStyle w:val="Sumrio2"/>
            <w:tabs>
              <w:tab w:val="left" w:pos="1100"/>
            </w:tabs>
            <w:rPr>
              <w:rFonts w:asciiTheme="minorHAnsi" w:eastAsiaTheme="minorEastAsia" w:hAnsiTheme="minorHAnsi"/>
              <w:noProof/>
              <w:lang w:eastAsia="pt-BR"/>
            </w:rPr>
          </w:pPr>
          <w:hyperlink w:anchor="_Toc142314209" w:history="1">
            <w:r w:rsidR="009D1493" w:rsidRPr="004A0D9A">
              <w:rPr>
                <w:rStyle w:val="Hyperlink"/>
                <w:noProof/>
              </w:rPr>
              <w:t>3.5.2</w:t>
            </w:r>
            <w:r w:rsidR="009D1493">
              <w:rPr>
                <w:rFonts w:asciiTheme="minorHAnsi" w:eastAsiaTheme="minorEastAsia" w:hAnsiTheme="minorHAnsi"/>
                <w:noProof/>
                <w:lang w:eastAsia="pt-BR"/>
              </w:rPr>
              <w:tab/>
            </w:r>
            <w:r w:rsidR="009D1493" w:rsidRPr="004A0D9A">
              <w:rPr>
                <w:rStyle w:val="Hyperlink"/>
                <w:noProof/>
              </w:rPr>
              <w:t>Metodologia de DMT a ser utilizado</w:t>
            </w:r>
            <w:r w:rsidR="009D1493">
              <w:rPr>
                <w:noProof/>
                <w:webHidden/>
              </w:rPr>
              <w:tab/>
            </w:r>
            <w:r w:rsidR="009D1493">
              <w:rPr>
                <w:noProof/>
                <w:webHidden/>
              </w:rPr>
              <w:fldChar w:fldCharType="begin"/>
            </w:r>
            <w:r w:rsidR="009D1493">
              <w:rPr>
                <w:noProof/>
                <w:webHidden/>
              </w:rPr>
              <w:instrText xml:space="preserve"> PAGEREF _Toc142314209 \h </w:instrText>
            </w:r>
            <w:r w:rsidR="009D1493">
              <w:rPr>
                <w:noProof/>
                <w:webHidden/>
              </w:rPr>
            </w:r>
            <w:r w:rsidR="009D1493">
              <w:rPr>
                <w:noProof/>
                <w:webHidden/>
              </w:rPr>
              <w:fldChar w:fldCharType="separate"/>
            </w:r>
            <w:r w:rsidR="009D1493">
              <w:rPr>
                <w:noProof/>
                <w:webHidden/>
              </w:rPr>
              <w:t>11</w:t>
            </w:r>
            <w:r w:rsidR="009D1493">
              <w:rPr>
                <w:noProof/>
                <w:webHidden/>
              </w:rPr>
              <w:fldChar w:fldCharType="end"/>
            </w:r>
          </w:hyperlink>
        </w:p>
        <w:p w14:paraId="6ADB5852" w14:textId="77777777" w:rsidR="009D1493" w:rsidRDefault="004D113A">
          <w:pPr>
            <w:pStyle w:val="Sumrio2"/>
            <w:rPr>
              <w:rFonts w:asciiTheme="minorHAnsi" w:eastAsiaTheme="minorEastAsia" w:hAnsiTheme="minorHAnsi"/>
              <w:noProof/>
              <w:lang w:eastAsia="pt-BR"/>
            </w:rPr>
          </w:pPr>
          <w:hyperlink w:anchor="_Toc142314210" w:history="1">
            <w:r w:rsidR="009D1493" w:rsidRPr="004A0D9A">
              <w:rPr>
                <w:rStyle w:val="Hyperlink"/>
                <w:noProof/>
              </w:rPr>
              <w:t>3.6</w:t>
            </w:r>
            <w:r w:rsidR="009D1493">
              <w:rPr>
                <w:rFonts w:asciiTheme="minorHAnsi" w:eastAsiaTheme="minorEastAsia" w:hAnsiTheme="minorHAnsi"/>
                <w:noProof/>
                <w:lang w:eastAsia="pt-BR"/>
              </w:rPr>
              <w:tab/>
            </w:r>
            <w:r w:rsidR="009D1493" w:rsidRPr="004A0D9A">
              <w:rPr>
                <w:rStyle w:val="Hyperlink"/>
                <w:noProof/>
              </w:rPr>
              <w:t>Urbanísticos e complementares</w:t>
            </w:r>
            <w:r w:rsidR="009D1493">
              <w:rPr>
                <w:noProof/>
                <w:webHidden/>
              </w:rPr>
              <w:tab/>
            </w:r>
            <w:r w:rsidR="009D1493">
              <w:rPr>
                <w:noProof/>
                <w:webHidden/>
              </w:rPr>
              <w:fldChar w:fldCharType="begin"/>
            </w:r>
            <w:r w:rsidR="009D1493">
              <w:rPr>
                <w:noProof/>
                <w:webHidden/>
              </w:rPr>
              <w:instrText xml:space="preserve"> PAGEREF _Toc142314210 \h </w:instrText>
            </w:r>
            <w:r w:rsidR="009D1493">
              <w:rPr>
                <w:noProof/>
                <w:webHidden/>
              </w:rPr>
            </w:r>
            <w:r w:rsidR="009D1493">
              <w:rPr>
                <w:noProof/>
                <w:webHidden/>
              </w:rPr>
              <w:fldChar w:fldCharType="separate"/>
            </w:r>
            <w:r w:rsidR="009D1493">
              <w:rPr>
                <w:noProof/>
                <w:webHidden/>
              </w:rPr>
              <w:t>12</w:t>
            </w:r>
            <w:r w:rsidR="009D1493">
              <w:rPr>
                <w:noProof/>
                <w:webHidden/>
              </w:rPr>
              <w:fldChar w:fldCharType="end"/>
            </w:r>
          </w:hyperlink>
        </w:p>
        <w:p w14:paraId="7BD82464" w14:textId="77777777" w:rsidR="009D1493" w:rsidRDefault="004D113A">
          <w:pPr>
            <w:pStyle w:val="Sumrio1"/>
            <w:rPr>
              <w:rFonts w:asciiTheme="minorHAnsi" w:eastAsiaTheme="minorEastAsia" w:hAnsiTheme="minorHAnsi"/>
              <w:noProof/>
              <w:lang w:eastAsia="pt-BR"/>
            </w:rPr>
          </w:pPr>
          <w:hyperlink w:anchor="_Toc142314211" w:history="1">
            <w:r w:rsidR="009D1493" w:rsidRPr="004A0D9A">
              <w:rPr>
                <w:rStyle w:val="Hyperlink"/>
                <w:bCs/>
                <w:noProof/>
              </w:rPr>
              <w:t>4</w:t>
            </w:r>
            <w:r w:rsidR="009D1493">
              <w:rPr>
                <w:rFonts w:asciiTheme="minorHAnsi" w:eastAsiaTheme="minorEastAsia" w:hAnsiTheme="minorHAnsi"/>
                <w:noProof/>
                <w:lang w:eastAsia="pt-BR"/>
              </w:rPr>
              <w:tab/>
            </w:r>
            <w:r w:rsidR="009D1493" w:rsidRPr="004A0D9A">
              <w:rPr>
                <w:rStyle w:val="Hyperlink"/>
                <w:bCs/>
                <w:noProof/>
              </w:rPr>
              <w:t>ESPECIFICAÇÕES TÉCNICAS DE SERVIÇOS</w:t>
            </w:r>
            <w:r w:rsidR="009D1493">
              <w:rPr>
                <w:noProof/>
                <w:webHidden/>
              </w:rPr>
              <w:tab/>
            </w:r>
            <w:r w:rsidR="009D1493">
              <w:rPr>
                <w:noProof/>
                <w:webHidden/>
              </w:rPr>
              <w:fldChar w:fldCharType="begin"/>
            </w:r>
            <w:r w:rsidR="009D1493">
              <w:rPr>
                <w:noProof/>
                <w:webHidden/>
              </w:rPr>
              <w:instrText xml:space="preserve"> PAGEREF _Toc142314211 \h </w:instrText>
            </w:r>
            <w:r w:rsidR="009D1493">
              <w:rPr>
                <w:noProof/>
                <w:webHidden/>
              </w:rPr>
            </w:r>
            <w:r w:rsidR="009D1493">
              <w:rPr>
                <w:noProof/>
                <w:webHidden/>
              </w:rPr>
              <w:fldChar w:fldCharType="separate"/>
            </w:r>
            <w:r w:rsidR="009D1493">
              <w:rPr>
                <w:noProof/>
                <w:webHidden/>
              </w:rPr>
              <w:t>12</w:t>
            </w:r>
            <w:r w:rsidR="009D1493">
              <w:rPr>
                <w:noProof/>
                <w:webHidden/>
              </w:rPr>
              <w:fldChar w:fldCharType="end"/>
            </w:r>
          </w:hyperlink>
        </w:p>
        <w:p w14:paraId="2DF91208" w14:textId="77777777" w:rsidR="009D1493" w:rsidRDefault="004D113A">
          <w:pPr>
            <w:pStyle w:val="Sumrio2"/>
            <w:rPr>
              <w:rFonts w:asciiTheme="minorHAnsi" w:eastAsiaTheme="minorEastAsia" w:hAnsiTheme="minorHAnsi"/>
              <w:noProof/>
              <w:lang w:eastAsia="pt-BR"/>
            </w:rPr>
          </w:pPr>
          <w:hyperlink w:anchor="_Toc142314212" w:history="1">
            <w:r w:rsidR="009D1493" w:rsidRPr="004A0D9A">
              <w:rPr>
                <w:rStyle w:val="Hyperlink"/>
                <w:noProof/>
              </w:rPr>
              <w:t>4.1</w:t>
            </w:r>
            <w:r w:rsidR="009D1493">
              <w:rPr>
                <w:rFonts w:asciiTheme="minorHAnsi" w:eastAsiaTheme="minorEastAsia" w:hAnsiTheme="minorHAnsi"/>
                <w:noProof/>
                <w:lang w:eastAsia="pt-BR"/>
              </w:rPr>
              <w:tab/>
            </w:r>
            <w:r w:rsidR="009D1493" w:rsidRPr="004A0D9A">
              <w:rPr>
                <w:rStyle w:val="Hyperlink"/>
                <w:noProof/>
              </w:rPr>
              <w:t>Serviços de acompanhamento de obra</w:t>
            </w:r>
            <w:r w:rsidR="009D1493">
              <w:rPr>
                <w:noProof/>
                <w:webHidden/>
              </w:rPr>
              <w:tab/>
            </w:r>
            <w:r w:rsidR="009D1493">
              <w:rPr>
                <w:noProof/>
                <w:webHidden/>
              </w:rPr>
              <w:fldChar w:fldCharType="begin"/>
            </w:r>
            <w:r w:rsidR="009D1493">
              <w:rPr>
                <w:noProof/>
                <w:webHidden/>
              </w:rPr>
              <w:instrText xml:space="preserve"> PAGEREF _Toc142314212 \h </w:instrText>
            </w:r>
            <w:r w:rsidR="009D1493">
              <w:rPr>
                <w:noProof/>
                <w:webHidden/>
              </w:rPr>
            </w:r>
            <w:r w:rsidR="009D1493">
              <w:rPr>
                <w:noProof/>
                <w:webHidden/>
              </w:rPr>
              <w:fldChar w:fldCharType="separate"/>
            </w:r>
            <w:r w:rsidR="009D1493">
              <w:rPr>
                <w:noProof/>
                <w:webHidden/>
              </w:rPr>
              <w:t>12</w:t>
            </w:r>
            <w:r w:rsidR="009D1493">
              <w:rPr>
                <w:noProof/>
                <w:webHidden/>
              </w:rPr>
              <w:fldChar w:fldCharType="end"/>
            </w:r>
          </w:hyperlink>
        </w:p>
        <w:p w14:paraId="47358091" w14:textId="77777777" w:rsidR="009D1493" w:rsidRDefault="004D113A">
          <w:pPr>
            <w:pStyle w:val="Sumrio2"/>
            <w:tabs>
              <w:tab w:val="left" w:pos="1100"/>
            </w:tabs>
            <w:rPr>
              <w:rFonts w:asciiTheme="minorHAnsi" w:eastAsiaTheme="minorEastAsia" w:hAnsiTheme="minorHAnsi"/>
              <w:noProof/>
              <w:lang w:eastAsia="pt-BR"/>
            </w:rPr>
          </w:pPr>
          <w:hyperlink w:anchor="_Toc142314213" w:history="1">
            <w:r w:rsidR="009D1493" w:rsidRPr="004A0D9A">
              <w:rPr>
                <w:rStyle w:val="Hyperlink"/>
                <w:noProof/>
              </w:rPr>
              <w:t>4.1.1</w:t>
            </w:r>
            <w:r w:rsidR="009D1493">
              <w:rPr>
                <w:rFonts w:asciiTheme="minorHAnsi" w:eastAsiaTheme="minorEastAsia" w:hAnsiTheme="minorHAnsi"/>
                <w:noProof/>
                <w:lang w:eastAsia="pt-BR"/>
              </w:rPr>
              <w:tab/>
            </w:r>
            <w:r w:rsidR="009D1493" w:rsidRPr="004A0D9A">
              <w:rPr>
                <w:rStyle w:val="Hyperlink"/>
                <w:noProof/>
              </w:rPr>
              <w:t>Administração local - locação da obra</w:t>
            </w:r>
            <w:r w:rsidR="009D1493">
              <w:rPr>
                <w:noProof/>
                <w:webHidden/>
              </w:rPr>
              <w:tab/>
            </w:r>
            <w:r w:rsidR="009D1493">
              <w:rPr>
                <w:noProof/>
                <w:webHidden/>
              </w:rPr>
              <w:fldChar w:fldCharType="begin"/>
            </w:r>
            <w:r w:rsidR="009D1493">
              <w:rPr>
                <w:noProof/>
                <w:webHidden/>
              </w:rPr>
              <w:instrText xml:space="preserve"> PAGEREF _Toc142314213 \h </w:instrText>
            </w:r>
            <w:r w:rsidR="009D1493">
              <w:rPr>
                <w:noProof/>
                <w:webHidden/>
              </w:rPr>
            </w:r>
            <w:r w:rsidR="009D1493">
              <w:rPr>
                <w:noProof/>
                <w:webHidden/>
              </w:rPr>
              <w:fldChar w:fldCharType="separate"/>
            </w:r>
            <w:r w:rsidR="009D1493">
              <w:rPr>
                <w:noProof/>
                <w:webHidden/>
              </w:rPr>
              <w:t>12</w:t>
            </w:r>
            <w:r w:rsidR="009D1493">
              <w:rPr>
                <w:noProof/>
                <w:webHidden/>
              </w:rPr>
              <w:fldChar w:fldCharType="end"/>
            </w:r>
          </w:hyperlink>
        </w:p>
        <w:p w14:paraId="6A921556" w14:textId="77777777" w:rsidR="009D1493" w:rsidRDefault="004D113A">
          <w:pPr>
            <w:pStyle w:val="Sumrio2"/>
            <w:tabs>
              <w:tab w:val="left" w:pos="1100"/>
            </w:tabs>
            <w:rPr>
              <w:rFonts w:asciiTheme="minorHAnsi" w:eastAsiaTheme="minorEastAsia" w:hAnsiTheme="minorHAnsi"/>
              <w:noProof/>
              <w:lang w:eastAsia="pt-BR"/>
            </w:rPr>
          </w:pPr>
          <w:hyperlink w:anchor="_Toc142314214" w:history="1">
            <w:r w:rsidR="009D1493" w:rsidRPr="004A0D9A">
              <w:rPr>
                <w:rStyle w:val="Hyperlink"/>
                <w:noProof/>
              </w:rPr>
              <w:t>4.1.2</w:t>
            </w:r>
            <w:r w:rsidR="009D1493">
              <w:rPr>
                <w:rFonts w:asciiTheme="minorHAnsi" w:eastAsiaTheme="minorEastAsia" w:hAnsiTheme="minorHAnsi"/>
                <w:noProof/>
                <w:lang w:eastAsia="pt-BR"/>
              </w:rPr>
              <w:tab/>
            </w:r>
            <w:r w:rsidR="009D1493" w:rsidRPr="004A0D9A">
              <w:rPr>
                <w:rStyle w:val="Hyperlink"/>
                <w:noProof/>
              </w:rPr>
              <w:t>Administração local – container, banheiro químico e consumo de energia e água</w:t>
            </w:r>
            <w:r w:rsidR="009D1493">
              <w:rPr>
                <w:noProof/>
                <w:webHidden/>
              </w:rPr>
              <w:tab/>
            </w:r>
            <w:r w:rsidR="009D1493">
              <w:rPr>
                <w:noProof/>
                <w:webHidden/>
              </w:rPr>
              <w:fldChar w:fldCharType="begin"/>
            </w:r>
            <w:r w:rsidR="009D1493">
              <w:rPr>
                <w:noProof/>
                <w:webHidden/>
              </w:rPr>
              <w:instrText xml:space="preserve"> PAGEREF _Toc142314214 \h </w:instrText>
            </w:r>
            <w:r w:rsidR="009D1493">
              <w:rPr>
                <w:noProof/>
                <w:webHidden/>
              </w:rPr>
            </w:r>
            <w:r w:rsidR="009D1493">
              <w:rPr>
                <w:noProof/>
                <w:webHidden/>
              </w:rPr>
              <w:fldChar w:fldCharType="separate"/>
            </w:r>
            <w:r w:rsidR="009D1493">
              <w:rPr>
                <w:noProof/>
                <w:webHidden/>
              </w:rPr>
              <w:t>12</w:t>
            </w:r>
            <w:r w:rsidR="009D1493">
              <w:rPr>
                <w:noProof/>
                <w:webHidden/>
              </w:rPr>
              <w:fldChar w:fldCharType="end"/>
            </w:r>
          </w:hyperlink>
        </w:p>
        <w:p w14:paraId="01497C35" w14:textId="77777777" w:rsidR="009D1493" w:rsidRDefault="004D113A">
          <w:pPr>
            <w:pStyle w:val="Sumrio2"/>
            <w:tabs>
              <w:tab w:val="left" w:pos="1100"/>
            </w:tabs>
            <w:rPr>
              <w:rFonts w:asciiTheme="minorHAnsi" w:eastAsiaTheme="minorEastAsia" w:hAnsiTheme="minorHAnsi"/>
              <w:noProof/>
              <w:lang w:eastAsia="pt-BR"/>
            </w:rPr>
          </w:pPr>
          <w:hyperlink w:anchor="_Toc142314215" w:history="1">
            <w:r w:rsidR="009D1493" w:rsidRPr="004A0D9A">
              <w:rPr>
                <w:rStyle w:val="Hyperlink"/>
                <w:noProof/>
              </w:rPr>
              <w:t>4.1.3</w:t>
            </w:r>
            <w:r w:rsidR="009D1493">
              <w:rPr>
                <w:rFonts w:asciiTheme="minorHAnsi" w:eastAsiaTheme="minorEastAsia" w:hAnsiTheme="minorHAnsi"/>
                <w:noProof/>
                <w:lang w:eastAsia="pt-BR"/>
              </w:rPr>
              <w:tab/>
            </w:r>
            <w:r w:rsidR="009D1493" w:rsidRPr="004A0D9A">
              <w:rPr>
                <w:rStyle w:val="Hyperlink"/>
                <w:noProof/>
              </w:rPr>
              <w:t>Containers de obra</w:t>
            </w:r>
            <w:r w:rsidR="009D1493">
              <w:rPr>
                <w:noProof/>
                <w:webHidden/>
              </w:rPr>
              <w:tab/>
            </w:r>
            <w:r w:rsidR="009D1493">
              <w:rPr>
                <w:noProof/>
                <w:webHidden/>
              </w:rPr>
              <w:fldChar w:fldCharType="begin"/>
            </w:r>
            <w:r w:rsidR="009D1493">
              <w:rPr>
                <w:noProof/>
                <w:webHidden/>
              </w:rPr>
              <w:instrText xml:space="preserve"> PAGEREF _Toc142314215 \h </w:instrText>
            </w:r>
            <w:r w:rsidR="009D1493">
              <w:rPr>
                <w:noProof/>
                <w:webHidden/>
              </w:rPr>
            </w:r>
            <w:r w:rsidR="009D1493">
              <w:rPr>
                <w:noProof/>
                <w:webHidden/>
              </w:rPr>
              <w:fldChar w:fldCharType="separate"/>
            </w:r>
            <w:r w:rsidR="009D1493">
              <w:rPr>
                <w:noProof/>
                <w:webHidden/>
              </w:rPr>
              <w:t>13</w:t>
            </w:r>
            <w:r w:rsidR="009D1493">
              <w:rPr>
                <w:noProof/>
                <w:webHidden/>
              </w:rPr>
              <w:fldChar w:fldCharType="end"/>
            </w:r>
          </w:hyperlink>
        </w:p>
        <w:p w14:paraId="7B2EA94F" w14:textId="77777777" w:rsidR="009D1493" w:rsidRDefault="004D113A">
          <w:pPr>
            <w:pStyle w:val="Sumrio2"/>
            <w:tabs>
              <w:tab w:val="left" w:pos="1100"/>
            </w:tabs>
            <w:rPr>
              <w:rFonts w:asciiTheme="minorHAnsi" w:eastAsiaTheme="minorEastAsia" w:hAnsiTheme="minorHAnsi"/>
              <w:noProof/>
              <w:lang w:eastAsia="pt-BR"/>
            </w:rPr>
          </w:pPr>
          <w:hyperlink w:anchor="_Toc142314216" w:history="1">
            <w:r w:rsidR="009D1493" w:rsidRPr="004A0D9A">
              <w:rPr>
                <w:rStyle w:val="Hyperlink"/>
                <w:noProof/>
              </w:rPr>
              <w:t>4.1.4</w:t>
            </w:r>
            <w:r w:rsidR="009D1493">
              <w:rPr>
                <w:rFonts w:asciiTheme="minorHAnsi" w:eastAsiaTheme="minorEastAsia" w:hAnsiTheme="minorHAnsi"/>
                <w:noProof/>
                <w:lang w:eastAsia="pt-BR"/>
              </w:rPr>
              <w:tab/>
            </w:r>
            <w:r w:rsidR="009D1493" w:rsidRPr="004A0D9A">
              <w:rPr>
                <w:rStyle w:val="Hyperlink"/>
                <w:noProof/>
              </w:rPr>
              <w:t>Banheiros químicos</w:t>
            </w:r>
            <w:r w:rsidR="009D1493">
              <w:rPr>
                <w:noProof/>
                <w:webHidden/>
              </w:rPr>
              <w:tab/>
            </w:r>
            <w:r w:rsidR="009D1493">
              <w:rPr>
                <w:noProof/>
                <w:webHidden/>
              </w:rPr>
              <w:fldChar w:fldCharType="begin"/>
            </w:r>
            <w:r w:rsidR="009D1493">
              <w:rPr>
                <w:noProof/>
                <w:webHidden/>
              </w:rPr>
              <w:instrText xml:space="preserve"> PAGEREF _Toc142314216 \h </w:instrText>
            </w:r>
            <w:r w:rsidR="009D1493">
              <w:rPr>
                <w:noProof/>
                <w:webHidden/>
              </w:rPr>
            </w:r>
            <w:r w:rsidR="009D1493">
              <w:rPr>
                <w:noProof/>
                <w:webHidden/>
              </w:rPr>
              <w:fldChar w:fldCharType="separate"/>
            </w:r>
            <w:r w:rsidR="009D1493">
              <w:rPr>
                <w:noProof/>
                <w:webHidden/>
              </w:rPr>
              <w:t>13</w:t>
            </w:r>
            <w:r w:rsidR="009D1493">
              <w:rPr>
                <w:noProof/>
                <w:webHidden/>
              </w:rPr>
              <w:fldChar w:fldCharType="end"/>
            </w:r>
          </w:hyperlink>
        </w:p>
        <w:p w14:paraId="48223469" w14:textId="77777777" w:rsidR="009D1493" w:rsidRDefault="004D113A">
          <w:pPr>
            <w:pStyle w:val="Sumrio2"/>
            <w:tabs>
              <w:tab w:val="left" w:pos="1100"/>
            </w:tabs>
            <w:rPr>
              <w:rFonts w:asciiTheme="minorHAnsi" w:eastAsiaTheme="minorEastAsia" w:hAnsiTheme="minorHAnsi"/>
              <w:noProof/>
              <w:lang w:eastAsia="pt-BR"/>
            </w:rPr>
          </w:pPr>
          <w:hyperlink w:anchor="_Toc142314217" w:history="1">
            <w:r w:rsidR="009D1493" w:rsidRPr="004A0D9A">
              <w:rPr>
                <w:rStyle w:val="Hyperlink"/>
                <w:noProof/>
              </w:rPr>
              <w:t>4.1.5</w:t>
            </w:r>
            <w:r w:rsidR="009D1493">
              <w:rPr>
                <w:rFonts w:asciiTheme="minorHAnsi" w:eastAsiaTheme="minorEastAsia" w:hAnsiTheme="minorHAnsi"/>
                <w:noProof/>
                <w:lang w:eastAsia="pt-BR"/>
              </w:rPr>
              <w:tab/>
            </w:r>
            <w:r w:rsidR="009D1493" w:rsidRPr="004A0D9A">
              <w:rPr>
                <w:rStyle w:val="Hyperlink"/>
                <w:noProof/>
              </w:rPr>
              <w:t>Administração local – equipe técnica de obra</w:t>
            </w:r>
            <w:r w:rsidR="009D1493">
              <w:rPr>
                <w:noProof/>
                <w:webHidden/>
              </w:rPr>
              <w:tab/>
            </w:r>
            <w:r w:rsidR="009D1493">
              <w:rPr>
                <w:noProof/>
                <w:webHidden/>
              </w:rPr>
              <w:fldChar w:fldCharType="begin"/>
            </w:r>
            <w:r w:rsidR="009D1493">
              <w:rPr>
                <w:noProof/>
                <w:webHidden/>
              </w:rPr>
              <w:instrText xml:space="preserve"> PAGEREF _Toc142314217 \h </w:instrText>
            </w:r>
            <w:r w:rsidR="009D1493">
              <w:rPr>
                <w:noProof/>
                <w:webHidden/>
              </w:rPr>
            </w:r>
            <w:r w:rsidR="009D1493">
              <w:rPr>
                <w:noProof/>
                <w:webHidden/>
              </w:rPr>
              <w:fldChar w:fldCharType="separate"/>
            </w:r>
            <w:r w:rsidR="009D1493">
              <w:rPr>
                <w:noProof/>
                <w:webHidden/>
              </w:rPr>
              <w:t>13</w:t>
            </w:r>
            <w:r w:rsidR="009D1493">
              <w:rPr>
                <w:noProof/>
                <w:webHidden/>
              </w:rPr>
              <w:fldChar w:fldCharType="end"/>
            </w:r>
          </w:hyperlink>
        </w:p>
        <w:p w14:paraId="63417722" w14:textId="77777777" w:rsidR="009D1493" w:rsidRDefault="004D113A">
          <w:pPr>
            <w:pStyle w:val="Sumrio2"/>
            <w:tabs>
              <w:tab w:val="left" w:pos="1100"/>
            </w:tabs>
            <w:rPr>
              <w:rFonts w:asciiTheme="minorHAnsi" w:eastAsiaTheme="minorEastAsia" w:hAnsiTheme="minorHAnsi"/>
              <w:noProof/>
              <w:lang w:eastAsia="pt-BR"/>
            </w:rPr>
          </w:pPr>
          <w:hyperlink w:anchor="_Toc142314218" w:history="1">
            <w:r w:rsidR="009D1493" w:rsidRPr="004A0D9A">
              <w:rPr>
                <w:rStyle w:val="Hyperlink"/>
                <w:noProof/>
              </w:rPr>
              <w:t>4.1.6</w:t>
            </w:r>
            <w:r w:rsidR="009D1493">
              <w:rPr>
                <w:rFonts w:asciiTheme="minorHAnsi" w:eastAsiaTheme="minorEastAsia" w:hAnsiTheme="minorHAnsi"/>
                <w:noProof/>
                <w:lang w:eastAsia="pt-BR"/>
              </w:rPr>
              <w:tab/>
            </w:r>
            <w:r w:rsidR="009D1493" w:rsidRPr="004A0D9A">
              <w:rPr>
                <w:rStyle w:val="Hyperlink"/>
                <w:noProof/>
              </w:rPr>
              <w:t>Administração local – “AS BUILT DA OBRA”</w:t>
            </w:r>
            <w:r w:rsidR="009D1493">
              <w:rPr>
                <w:noProof/>
                <w:webHidden/>
              </w:rPr>
              <w:tab/>
            </w:r>
            <w:r w:rsidR="009D1493">
              <w:rPr>
                <w:noProof/>
                <w:webHidden/>
              </w:rPr>
              <w:fldChar w:fldCharType="begin"/>
            </w:r>
            <w:r w:rsidR="009D1493">
              <w:rPr>
                <w:noProof/>
                <w:webHidden/>
              </w:rPr>
              <w:instrText xml:space="preserve"> PAGEREF _Toc142314218 \h </w:instrText>
            </w:r>
            <w:r w:rsidR="009D1493">
              <w:rPr>
                <w:noProof/>
                <w:webHidden/>
              </w:rPr>
            </w:r>
            <w:r w:rsidR="009D1493">
              <w:rPr>
                <w:noProof/>
                <w:webHidden/>
              </w:rPr>
              <w:fldChar w:fldCharType="separate"/>
            </w:r>
            <w:r w:rsidR="009D1493">
              <w:rPr>
                <w:noProof/>
                <w:webHidden/>
              </w:rPr>
              <w:t>13</w:t>
            </w:r>
            <w:r w:rsidR="009D1493">
              <w:rPr>
                <w:noProof/>
                <w:webHidden/>
              </w:rPr>
              <w:fldChar w:fldCharType="end"/>
            </w:r>
          </w:hyperlink>
        </w:p>
        <w:p w14:paraId="61844F22" w14:textId="77777777" w:rsidR="009D1493" w:rsidRDefault="004D113A">
          <w:pPr>
            <w:pStyle w:val="Sumrio2"/>
            <w:tabs>
              <w:tab w:val="left" w:pos="1100"/>
            </w:tabs>
            <w:rPr>
              <w:rFonts w:asciiTheme="minorHAnsi" w:eastAsiaTheme="minorEastAsia" w:hAnsiTheme="minorHAnsi"/>
              <w:noProof/>
              <w:lang w:eastAsia="pt-BR"/>
            </w:rPr>
          </w:pPr>
          <w:hyperlink w:anchor="_Toc142314219" w:history="1">
            <w:r w:rsidR="009D1493" w:rsidRPr="004A0D9A">
              <w:rPr>
                <w:rStyle w:val="Hyperlink"/>
                <w:noProof/>
              </w:rPr>
              <w:t>4.1.7</w:t>
            </w:r>
            <w:r w:rsidR="009D1493">
              <w:rPr>
                <w:rFonts w:asciiTheme="minorHAnsi" w:eastAsiaTheme="minorEastAsia" w:hAnsiTheme="minorHAnsi"/>
                <w:noProof/>
                <w:lang w:eastAsia="pt-BR"/>
              </w:rPr>
              <w:tab/>
            </w:r>
            <w:r w:rsidR="009D1493" w:rsidRPr="004A0D9A">
              <w:rPr>
                <w:rStyle w:val="Hyperlink"/>
                <w:noProof/>
              </w:rPr>
              <w:t>Administração local – Controle de serviços</w:t>
            </w:r>
            <w:r w:rsidR="009D1493">
              <w:rPr>
                <w:noProof/>
                <w:webHidden/>
              </w:rPr>
              <w:tab/>
            </w:r>
            <w:r w:rsidR="009D1493">
              <w:rPr>
                <w:noProof/>
                <w:webHidden/>
              </w:rPr>
              <w:fldChar w:fldCharType="begin"/>
            </w:r>
            <w:r w:rsidR="009D1493">
              <w:rPr>
                <w:noProof/>
                <w:webHidden/>
              </w:rPr>
              <w:instrText xml:space="preserve"> PAGEREF _Toc142314219 \h </w:instrText>
            </w:r>
            <w:r w:rsidR="009D1493">
              <w:rPr>
                <w:noProof/>
                <w:webHidden/>
              </w:rPr>
            </w:r>
            <w:r w:rsidR="009D1493">
              <w:rPr>
                <w:noProof/>
                <w:webHidden/>
              </w:rPr>
              <w:fldChar w:fldCharType="separate"/>
            </w:r>
            <w:r w:rsidR="009D1493">
              <w:rPr>
                <w:noProof/>
                <w:webHidden/>
              </w:rPr>
              <w:t>14</w:t>
            </w:r>
            <w:r w:rsidR="009D1493">
              <w:rPr>
                <w:noProof/>
                <w:webHidden/>
              </w:rPr>
              <w:fldChar w:fldCharType="end"/>
            </w:r>
          </w:hyperlink>
        </w:p>
        <w:p w14:paraId="2BDCA7E4" w14:textId="77777777" w:rsidR="009D1493" w:rsidRDefault="004D113A">
          <w:pPr>
            <w:pStyle w:val="Sumrio2"/>
            <w:tabs>
              <w:tab w:val="left" w:pos="1100"/>
            </w:tabs>
            <w:rPr>
              <w:rFonts w:asciiTheme="minorHAnsi" w:eastAsiaTheme="minorEastAsia" w:hAnsiTheme="minorHAnsi"/>
              <w:noProof/>
              <w:lang w:eastAsia="pt-BR"/>
            </w:rPr>
          </w:pPr>
          <w:hyperlink w:anchor="_Toc142314220" w:history="1">
            <w:r w:rsidR="009D1493" w:rsidRPr="004A0D9A">
              <w:rPr>
                <w:rStyle w:val="Hyperlink"/>
                <w:noProof/>
              </w:rPr>
              <w:t>4.1.8</w:t>
            </w:r>
            <w:r w:rsidR="009D1493">
              <w:rPr>
                <w:rFonts w:asciiTheme="minorHAnsi" w:eastAsiaTheme="minorEastAsia" w:hAnsiTheme="minorHAnsi"/>
                <w:noProof/>
                <w:lang w:eastAsia="pt-BR"/>
              </w:rPr>
              <w:tab/>
            </w:r>
            <w:r w:rsidR="009D1493" w:rsidRPr="004A0D9A">
              <w:rPr>
                <w:rStyle w:val="Hyperlink"/>
                <w:noProof/>
              </w:rPr>
              <w:t>Placa de obra</w:t>
            </w:r>
            <w:r w:rsidR="009D1493">
              <w:rPr>
                <w:noProof/>
                <w:webHidden/>
              </w:rPr>
              <w:tab/>
            </w:r>
            <w:r w:rsidR="009D1493">
              <w:rPr>
                <w:noProof/>
                <w:webHidden/>
              </w:rPr>
              <w:fldChar w:fldCharType="begin"/>
            </w:r>
            <w:r w:rsidR="009D1493">
              <w:rPr>
                <w:noProof/>
                <w:webHidden/>
              </w:rPr>
              <w:instrText xml:space="preserve"> PAGEREF _Toc142314220 \h </w:instrText>
            </w:r>
            <w:r w:rsidR="009D1493">
              <w:rPr>
                <w:noProof/>
                <w:webHidden/>
              </w:rPr>
            </w:r>
            <w:r w:rsidR="009D1493">
              <w:rPr>
                <w:noProof/>
                <w:webHidden/>
              </w:rPr>
              <w:fldChar w:fldCharType="separate"/>
            </w:r>
            <w:r w:rsidR="009D1493">
              <w:rPr>
                <w:noProof/>
                <w:webHidden/>
              </w:rPr>
              <w:t>15</w:t>
            </w:r>
            <w:r w:rsidR="009D1493">
              <w:rPr>
                <w:noProof/>
                <w:webHidden/>
              </w:rPr>
              <w:fldChar w:fldCharType="end"/>
            </w:r>
          </w:hyperlink>
        </w:p>
        <w:p w14:paraId="4B2195D1" w14:textId="77777777" w:rsidR="009D1493" w:rsidRDefault="004D113A">
          <w:pPr>
            <w:pStyle w:val="Sumrio2"/>
            <w:tabs>
              <w:tab w:val="left" w:pos="1100"/>
            </w:tabs>
            <w:rPr>
              <w:rFonts w:asciiTheme="minorHAnsi" w:eastAsiaTheme="minorEastAsia" w:hAnsiTheme="minorHAnsi"/>
              <w:noProof/>
              <w:lang w:eastAsia="pt-BR"/>
            </w:rPr>
          </w:pPr>
          <w:hyperlink w:anchor="_Toc142314221" w:history="1">
            <w:r w:rsidR="009D1493" w:rsidRPr="004A0D9A">
              <w:rPr>
                <w:rStyle w:val="Hyperlink"/>
                <w:noProof/>
              </w:rPr>
              <w:t>4.1.9</w:t>
            </w:r>
            <w:r w:rsidR="009D1493">
              <w:rPr>
                <w:rFonts w:asciiTheme="minorHAnsi" w:eastAsiaTheme="minorEastAsia" w:hAnsiTheme="minorHAnsi"/>
                <w:noProof/>
                <w:lang w:eastAsia="pt-BR"/>
              </w:rPr>
              <w:tab/>
            </w:r>
            <w:r w:rsidR="009D1493" w:rsidRPr="004A0D9A">
              <w:rPr>
                <w:rStyle w:val="Hyperlink"/>
                <w:noProof/>
              </w:rPr>
              <w:t>Mobilização/Desmobilização</w:t>
            </w:r>
            <w:r w:rsidR="009D1493">
              <w:rPr>
                <w:noProof/>
                <w:webHidden/>
              </w:rPr>
              <w:tab/>
            </w:r>
            <w:r w:rsidR="009D1493">
              <w:rPr>
                <w:noProof/>
                <w:webHidden/>
              </w:rPr>
              <w:fldChar w:fldCharType="begin"/>
            </w:r>
            <w:r w:rsidR="009D1493">
              <w:rPr>
                <w:noProof/>
                <w:webHidden/>
              </w:rPr>
              <w:instrText xml:space="preserve"> PAGEREF _Toc142314221 \h </w:instrText>
            </w:r>
            <w:r w:rsidR="009D1493">
              <w:rPr>
                <w:noProof/>
                <w:webHidden/>
              </w:rPr>
            </w:r>
            <w:r w:rsidR="009D1493">
              <w:rPr>
                <w:noProof/>
                <w:webHidden/>
              </w:rPr>
              <w:fldChar w:fldCharType="separate"/>
            </w:r>
            <w:r w:rsidR="009D1493">
              <w:rPr>
                <w:noProof/>
                <w:webHidden/>
              </w:rPr>
              <w:t>15</w:t>
            </w:r>
            <w:r w:rsidR="009D1493">
              <w:rPr>
                <w:noProof/>
                <w:webHidden/>
              </w:rPr>
              <w:fldChar w:fldCharType="end"/>
            </w:r>
          </w:hyperlink>
        </w:p>
        <w:p w14:paraId="627D5169" w14:textId="77777777" w:rsidR="009D1493" w:rsidRDefault="004D113A">
          <w:pPr>
            <w:pStyle w:val="Sumrio2"/>
            <w:rPr>
              <w:rFonts w:asciiTheme="minorHAnsi" w:eastAsiaTheme="minorEastAsia" w:hAnsiTheme="minorHAnsi"/>
              <w:noProof/>
              <w:lang w:eastAsia="pt-BR"/>
            </w:rPr>
          </w:pPr>
          <w:hyperlink w:anchor="_Toc142314222" w:history="1">
            <w:r w:rsidR="009D1493" w:rsidRPr="004A0D9A">
              <w:rPr>
                <w:rStyle w:val="Hyperlink"/>
                <w:noProof/>
              </w:rPr>
              <w:t>4.2</w:t>
            </w:r>
            <w:r w:rsidR="009D1493">
              <w:rPr>
                <w:rFonts w:asciiTheme="minorHAnsi" w:eastAsiaTheme="minorEastAsia" w:hAnsiTheme="minorHAnsi"/>
                <w:noProof/>
                <w:lang w:eastAsia="pt-BR"/>
              </w:rPr>
              <w:tab/>
            </w:r>
            <w:r w:rsidR="009D1493" w:rsidRPr="004A0D9A">
              <w:rPr>
                <w:rStyle w:val="Hyperlink"/>
                <w:noProof/>
              </w:rPr>
              <w:t>SERVIÇOS INICIAIS</w:t>
            </w:r>
            <w:r w:rsidR="009D1493">
              <w:rPr>
                <w:noProof/>
                <w:webHidden/>
              </w:rPr>
              <w:tab/>
            </w:r>
            <w:r w:rsidR="009D1493">
              <w:rPr>
                <w:noProof/>
                <w:webHidden/>
              </w:rPr>
              <w:fldChar w:fldCharType="begin"/>
            </w:r>
            <w:r w:rsidR="009D1493">
              <w:rPr>
                <w:noProof/>
                <w:webHidden/>
              </w:rPr>
              <w:instrText xml:space="preserve"> PAGEREF _Toc142314222 \h </w:instrText>
            </w:r>
            <w:r w:rsidR="009D1493">
              <w:rPr>
                <w:noProof/>
                <w:webHidden/>
              </w:rPr>
            </w:r>
            <w:r w:rsidR="009D1493">
              <w:rPr>
                <w:noProof/>
                <w:webHidden/>
              </w:rPr>
              <w:fldChar w:fldCharType="separate"/>
            </w:r>
            <w:r w:rsidR="009D1493">
              <w:rPr>
                <w:noProof/>
                <w:webHidden/>
              </w:rPr>
              <w:t>16</w:t>
            </w:r>
            <w:r w:rsidR="009D1493">
              <w:rPr>
                <w:noProof/>
                <w:webHidden/>
              </w:rPr>
              <w:fldChar w:fldCharType="end"/>
            </w:r>
          </w:hyperlink>
        </w:p>
        <w:p w14:paraId="7CA904DA" w14:textId="77777777" w:rsidR="009D1493" w:rsidRDefault="004D113A">
          <w:pPr>
            <w:pStyle w:val="Sumrio2"/>
            <w:tabs>
              <w:tab w:val="left" w:pos="1100"/>
            </w:tabs>
            <w:rPr>
              <w:rFonts w:asciiTheme="minorHAnsi" w:eastAsiaTheme="minorEastAsia" w:hAnsiTheme="minorHAnsi"/>
              <w:noProof/>
              <w:lang w:eastAsia="pt-BR"/>
            </w:rPr>
          </w:pPr>
          <w:hyperlink w:anchor="_Toc142314223" w:history="1">
            <w:r w:rsidR="009D1493" w:rsidRPr="004A0D9A">
              <w:rPr>
                <w:rStyle w:val="Hyperlink"/>
                <w:noProof/>
              </w:rPr>
              <w:t>4.2.1</w:t>
            </w:r>
            <w:r w:rsidR="009D1493">
              <w:rPr>
                <w:rFonts w:asciiTheme="minorHAnsi" w:eastAsiaTheme="minorEastAsia" w:hAnsiTheme="minorHAnsi"/>
                <w:noProof/>
                <w:lang w:eastAsia="pt-BR"/>
              </w:rPr>
              <w:tab/>
            </w:r>
            <w:r w:rsidR="009D1493" w:rsidRPr="004A0D9A">
              <w:rPr>
                <w:rStyle w:val="Hyperlink"/>
                <w:noProof/>
              </w:rPr>
              <w:t>Remoção de calçada e pavimentação</w:t>
            </w:r>
            <w:r w:rsidR="009D1493">
              <w:rPr>
                <w:noProof/>
                <w:webHidden/>
              </w:rPr>
              <w:tab/>
            </w:r>
            <w:r w:rsidR="009D1493">
              <w:rPr>
                <w:noProof/>
                <w:webHidden/>
              </w:rPr>
              <w:fldChar w:fldCharType="begin"/>
            </w:r>
            <w:r w:rsidR="009D1493">
              <w:rPr>
                <w:noProof/>
                <w:webHidden/>
              </w:rPr>
              <w:instrText xml:space="preserve"> PAGEREF _Toc142314223 \h </w:instrText>
            </w:r>
            <w:r w:rsidR="009D1493">
              <w:rPr>
                <w:noProof/>
                <w:webHidden/>
              </w:rPr>
            </w:r>
            <w:r w:rsidR="009D1493">
              <w:rPr>
                <w:noProof/>
                <w:webHidden/>
              </w:rPr>
              <w:fldChar w:fldCharType="separate"/>
            </w:r>
            <w:r w:rsidR="009D1493">
              <w:rPr>
                <w:noProof/>
                <w:webHidden/>
              </w:rPr>
              <w:t>16</w:t>
            </w:r>
            <w:r w:rsidR="009D1493">
              <w:rPr>
                <w:noProof/>
                <w:webHidden/>
              </w:rPr>
              <w:fldChar w:fldCharType="end"/>
            </w:r>
          </w:hyperlink>
        </w:p>
        <w:p w14:paraId="7B2C2BFB" w14:textId="77777777" w:rsidR="009D1493" w:rsidRDefault="004D113A">
          <w:pPr>
            <w:pStyle w:val="Sumrio2"/>
            <w:rPr>
              <w:rFonts w:asciiTheme="minorHAnsi" w:eastAsiaTheme="minorEastAsia" w:hAnsiTheme="minorHAnsi"/>
              <w:noProof/>
              <w:lang w:eastAsia="pt-BR"/>
            </w:rPr>
          </w:pPr>
          <w:hyperlink w:anchor="_Toc142314224" w:history="1">
            <w:r w:rsidR="009D1493" w:rsidRPr="004A0D9A">
              <w:rPr>
                <w:rStyle w:val="Hyperlink"/>
                <w:noProof/>
              </w:rPr>
              <w:t>4.3</w:t>
            </w:r>
            <w:r w:rsidR="009D1493">
              <w:rPr>
                <w:rFonts w:asciiTheme="minorHAnsi" w:eastAsiaTheme="minorEastAsia" w:hAnsiTheme="minorHAnsi"/>
                <w:noProof/>
                <w:lang w:eastAsia="pt-BR"/>
              </w:rPr>
              <w:tab/>
            </w:r>
            <w:r w:rsidR="009D1493" w:rsidRPr="004A0D9A">
              <w:rPr>
                <w:rStyle w:val="Hyperlink"/>
                <w:noProof/>
              </w:rPr>
              <w:t>TERRAPLANAGEM</w:t>
            </w:r>
            <w:r w:rsidR="009D1493">
              <w:rPr>
                <w:noProof/>
                <w:webHidden/>
              </w:rPr>
              <w:tab/>
            </w:r>
            <w:r w:rsidR="009D1493">
              <w:rPr>
                <w:noProof/>
                <w:webHidden/>
              </w:rPr>
              <w:fldChar w:fldCharType="begin"/>
            </w:r>
            <w:r w:rsidR="009D1493">
              <w:rPr>
                <w:noProof/>
                <w:webHidden/>
              </w:rPr>
              <w:instrText xml:space="preserve"> PAGEREF _Toc142314224 \h </w:instrText>
            </w:r>
            <w:r w:rsidR="009D1493">
              <w:rPr>
                <w:noProof/>
                <w:webHidden/>
              </w:rPr>
            </w:r>
            <w:r w:rsidR="009D1493">
              <w:rPr>
                <w:noProof/>
                <w:webHidden/>
              </w:rPr>
              <w:fldChar w:fldCharType="separate"/>
            </w:r>
            <w:r w:rsidR="009D1493">
              <w:rPr>
                <w:noProof/>
                <w:webHidden/>
              </w:rPr>
              <w:t>16</w:t>
            </w:r>
            <w:r w:rsidR="009D1493">
              <w:rPr>
                <w:noProof/>
                <w:webHidden/>
              </w:rPr>
              <w:fldChar w:fldCharType="end"/>
            </w:r>
          </w:hyperlink>
        </w:p>
        <w:p w14:paraId="68A04813" w14:textId="77777777" w:rsidR="009D1493" w:rsidRDefault="004D113A">
          <w:pPr>
            <w:pStyle w:val="Sumrio2"/>
            <w:rPr>
              <w:rFonts w:asciiTheme="minorHAnsi" w:eastAsiaTheme="minorEastAsia" w:hAnsiTheme="minorHAnsi"/>
              <w:noProof/>
              <w:lang w:eastAsia="pt-BR"/>
            </w:rPr>
          </w:pPr>
          <w:hyperlink w:anchor="_Toc142314225" w:history="1">
            <w:r w:rsidR="009D1493" w:rsidRPr="004A0D9A">
              <w:rPr>
                <w:rStyle w:val="Hyperlink"/>
                <w:noProof/>
              </w:rPr>
              <w:t>4.4</w:t>
            </w:r>
            <w:r w:rsidR="009D1493">
              <w:rPr>
                <w:rFonts w:asciiTheme="minorHAnsi" w:eastAsiaTheme="minorEastAsia" w:hAnsiTheme="minorHAnsi"/>
                <w:noProof/>
                <w:lang w:eastAsia="pt-BR"/>
              </w:rPr>
              <w:tab/>
            </w:r>
            <w:r w:rsidR="009D1493" w:rsidRPr="004A0D9A">
              <w:rPr>
                <w:rStyle w:val="Hyperlink"/>
                <w:noProof/>
              </w:rPr>
              <w:t>DRENAGEM E OBRAS DE ARTE CORRENTE</w:t>
            </w:r>
            <w:r w:rsidR="009D1493">
              <w:rPr>
                <w:noProof/>
                <w:webHidden/>
              </w:rPr>
              <w:tab/>
            </w:r>
            <w:r w:rsidR="009D1493">
              <w:rPr>
                <w:noProof/>
                <w:webHidden/>
              </w:rPr>
              <w:fldChar w:fldCharType="begin"/>
            </w:r>
            <w:r w:rsidR="009D1493">
              <w:rPr>
                <w:noProof/>
                <w:webHidden/>
              </w:rPr>
              <w:instrText xml:space="preserve"> PAGEREF _Toc142314225 \h </w:instrText>
            </w:r>
            <w:r w:rsidR="009D1493">
              <w:rPr>
                <w:noProof/>
                <w:webHidden/>
              </w:rPr>
            </w:r>
            <w:r w:rsidR="009D1493">
              <w:rPr>
                <w:noProof/>
                <w:webHidden/>
              </w:rPr>
              <w:fldChar w:fldCharType="separate"/>
            </w:r>
            <w:r w:rsidR="009D1493">
              <w:rPr>
                <w:noProof/>
                <w:webHidden/>
              </w:rPr>
              <w:t>17</w:t>
            </w:r>
            <w:r w:rsidR="009D1493">
              <w:rPr>
                <w:noProof/>
                <w:webHidden/>
              </w:rPr>
              <w:fldChar w:fldCharType="end"/>
            </w:r>
          </w:hyperlink>
        </w:p>
        <w:p w14:paraId="67F9DF89" w14:textId="77777777" w:rsidR="009D1493" w:rsidRDefault="004D113A">
          <w:pPr>
            <w:pStyle w:val="Sumrio2"/>
            <w:tabs>
              <w:tab w:val="left" w:pos="1100"/>
            </w:tabs>
            <w:rPr>
              <w:rFonts w:asciiTheme="minorHAnsi" w:eastAsiaTheme="minorEastAsia" w:hAnsiTheme="minorHAnsi"/>
              <w:noProof/>
              <w:lang w:eastAsia="pt-BR"/>
            </w:rPr>
          </w:pPr>
          <w:hyperlink w:anchor="_Toc142314226" w:history="1">
            <w:r w:rsidR="009D1493" w:rsidRPr="004A0D9A">
              <w:rPr>
                <w:rStyle w:val="Hyperlink"/>
                <w:noProof/>
              </w:rPr>
              <w:t>4.4.1</w:t>
            </w:r>
            <w:r w:rsidR="009D1493">
              <w:rPr>
                <w:rFonts w:asciiTheme="minorHAnsi" w:eastAsiaTheme="minorEastAsia" w:hAnsiTheme="minorHAnsi"/>
                <w:noProof/>
                <w:lang w:eastAsia="pt-BR"/>
              </w:rPr>
              <w:tab/>
            </w:r>
            <w:r w:rsidR="009D1493" w:rsidRPr="004A0D9A">
              <w:rPr>
                <w:rStyle w:val="Hyperlink"/>
                <w:noProof/>
              </w:rPr>
              <w:t>Escavação mecanizada de valas</w:t>
            </w:r>
            <w:r w:rsidR="009D1493">
              <w:rPr>
                <w:noProof/>
                <w:webHidden/>
              </w:rPr>
              <w:tab/>
            </w:r>
            <w:r w:rsidR="009D1493">
              <w:rPr>
                <w:noProof/>
                <w:webHidden/>
              </w:rPr>
              <w:fldChar w:fldCharType="begin"/>
            </w:r>
            <w:r w:rsidR="009D1493">
              <w:rPr>
                <w:noProof/>
                <w:webHidden/>
              </w:rPr>
              <w:instrText xml:space="preserve"> PAGEREF _Toc142314226 \h </w:instrText>
            </w:r>
            <w:r w:rsidR="009D1493">
              <w:rPr>
                <w:noProof/>
                <w:webHidden/>
              </w:rPr>
            </w:r>
            <w:r w:rsidR="009D1493">
              <w:rPr>
                <w:noProof/>
                <w:webHidden/>
              </w:rPr>
              <w:fldChar w:fldCharType="separate"/>
            </w:r>
            <w:r w:rsidR="009D1493">
              <w:rPr>
                <w:noProof/>
                <w:webHidden/>
              </w:rPr>
              <w:t>17</w:t>
            </w:r>
            <w:r w:rsidR="009D1493">
              <w:rPr>
                <w:noProof/>
                <w:webHidden/>
              </w:rPr>
              <w:fldChar w:fldCharType="end"/>
            </w:r>
          </w:hyperlink>
        </w:p>
        <w:p w14:paraId="7801746A" w14:textId="77777777" w:rsidR="009D1493" w:rsidRDefault="004D113A">
          <w:pPr>
            <w:pStyle w:val="Sumrio2"/>
            <w:tabs>
              <w:tab w:val="left" w:pos="1100"/>
            </w:tabs>
            <w:rPr>
              <w:rFonts w:asciiTheme="minorHAnsi" w:eastAsiaTheme="minorEastAsia" w:hAnsiTheme="minorHAnsi"/>
              <w:noProof/>
              <w:lang w:eastAsia="pt-BR"/>
            </w:rPr>
          </w:pPr>
          <w:hyperlink w:anchor="_Toc142314227" w:history="1">
            <w:r w:rsidR="009D1493" w:rsidRPr="004A0D9A">
              <w:rPr>
                <w:rStyle w:val="Hyperlink"/>
                <w:noProof/>
              </w:rPr>
              <w:t>4.4.2</w:t>
            </w:r>
            <w:r w:rsidR="009D1493">
              <w:rPr>
                <w:rFonts w:asciiTheme="minorHAnsi" w:eastAsiaTheme="minorEastAsia" w:hAnsiTheme="minorHAnsi"/>
                <w:noProof/>
                <w:lang w:eastAsia="pt-BR"/>
              </w:rPr>
              <w:tab/>
            </w:r>
            <w:r w:rsidR="009D1493" w:rsidRPr="004A0D9A">
              <w:rPr>
                <w:rStyle w:val="Hyperlink"/>
                <w:noProof/>
              </w:rPr>
              <w:t>Escoramento de vala</w:t>
            </w:r>
            <w:r w:rsidR="009D1493">
              <w:rPr>
                <w:noProof/>
                <w:webHidden/>
              </w:rPr>
              <w:tab/>
            </w:r>
            <w:r w:rsidR="009D1493">
              <w:rPr>
                <w:noProof/>
                <w:webHidden/>
              </w:rPr>
              <w:fldChar w:fldCharType="begin"/>
            </w:r>
            <w:r w:rsidR="009D1493">
              <w:rPr>
                <w:noProof/>
                <w:webHidden/>
              </w:rPr>
              <w:instrText xml:space="preserve"> PAGEREF _Toc142314227 \h </w:instrText>
            </w:r>
            <w:r w:rsidR="009D1493">
              <w:rPr>
                <w:noProof/>
                <w:webHidden/>
              </w:rPr>
            </w:r>
            <w:r w:rsidR="009D1493">
              <w:rPr>
                <w:noProof/>
                <w:webHidden/>
              </w:rPr>
              <w:fldChar w:fldCharType="separate"/>
            </w:r>
            <w:r w:rsidR="009D1493">
              <w:rPr>
                <w:noProof/>
                <w:webHidden/>
              </w:rPr>
              <w:t>18</w:t>
            </w:r>
            <w:r w:rsidR="009D1493">
              <w:rPr>
                <w:noProof/>
                <w:webHidden/>
              </w:rPr>
              <w:fldChar w:fldCharType="end"/>
            </w:r>
          </w:hyperlink>
        </w:p>
        <w:p w14:paraId="6ADC0B0E" w14:textId="77777777" w:rsidR="009D1493" w:rsidRDefault="004D113A">
          <w:pPr>
            <w:pStyle w:val="Sumrio2"/>
            <w:tabs>
              <w:tab w:val="left" w:pos="1100"/>
            </w:tabs>
            <w:rPr>
              <w:rFonts w:asciiTheme="minorHAnsi" w:eastAsiaTheme="minorEastAsia" w:hAnsiTheme="minorHAnsi"/>
              <w:noProof/>
              <w:lang w:eastAsia="pt-BR"/>
            </w:rPr>
          </w:pPr>
          <w:hyperlink w:anchor="_Toc142314228" w:history="1">
            <w:r w:rsidR="009D1493" w:rsidRPr="004A0D9A">
              <w:rPr>
                <w:rStyle w:val="Hyperlink"/>
                <w:noProof/>
              </w:rPr>
              <w:t>4.4.3</w:t>
            </w:r>
            <w:r w:rsidR="009D1493">
              <w:rPr>
                <w:rFonts w:asciiTheme="minorHAnsi" w:eastAsiaTheme="minorEastAsia" w:hAnsiTheme="minorHAnsi"/>
                <w:noProof/>
                <w:lang w:eastAsia="pt-BR"/>
              </w:rPr>
              <w:tab/>
            </w:r>
            <w:r w:rsidR="009D1493" w:rsidRPr="004A0D9A">
              <w:rPr>
                <w:rStyle w:val="Hyperlink"/>
                <w:noProof/>
              </w:rPr>
              <w:t>Berço / Enrocamento /  Envelopamento para tubulação</w:t>
            </w:r>
            <w:r w:rsidR="009D1493">
              <w:rPr>
                <w:noProof/>
                <w:webHidden/>
              </w:rPr>
              <w:tab/>
            </w:r>
            <w:r w:rsidR="009D1493">
              <w:rPr>
                <w:noProof/>
                <w:webHidden/>
              </w:rPr>
              <w:fldChar w:fldCharType="begin"/>
            </w:r>
            <w:r w:rsidR="009D1493">
              <w:rPr>
                <w:noProof/>
                <w:webHidden/>
              </w:rPr>
              <w:instrText xml:space="preserve"> PAGEREF _Toc142314228 \h </w:instrText>
            </w:r>
            <w:r w:rsidR="009D1493">
              <w:rPr>
                <w:noProof/>
                <w:webHidden/>
              </w:rPr>
            </w:r>
            <w:r w:rsidR="009D1493">
              <w:rPr>
                <w:noProof/>
                <w:webHidden/>
              </w:rPr>
              <w:fldChar w:fldCharType="separate"/>
            </w:r>
            <w:r w:rsidR="009D1493">
              <w:rPr>
                <w:noProof/>
                <w:webHidden/>
              </w:rPr>
              <w:t>19</w:t>
            </w:r>
            <w:r w:rsidR="009D1493">
              <w:rPr>
                <w:noProof/>
                <w:webHidden/>
              </w:rPr>
              <w:fldChar w:fldCharType="end"/>
            </w:r>
          </w:hyperlink>
        </w:p>
        <w:p w14:paraId="16A0FE5E" w14:textId="77777777" w:rsidR="009D1493" w:rsidRDefault="004D113A">
          <w:pPr>
            <w:pStyle w:val="Sumrio2"/>
            <w:tabs>
              <w:tab w:val="left" w:pos="1100"/>
            </w:tabs>
            <w:rPr>
              <w:rFonts w:asciiTheme="minorHAnsi" w:eastAsiaTheme="minorEastAsia" w:hAnsiTheme="minorHAnsi"/>
              <w:noProof/>
              <w:lang w:eastAsia="pt-BR"/>
            </w:rPr>
          </w:pPr>
          <w:hyperlink w:anchor="_Toc142314229" w:history="1">
            <w:r w:rsidR="009D1493" w:rsidRPr="004A0D9A">
              <w:rPr>
                <w:rStyle w:val="Hyperlink"/>
                <w:noProof/>
              </w:rPr>
              <w:t>4.4.4</w:t>
            </w:r>
            <w:r w:rsidR="009D1493">
              <w:rPr>
                <w:rFonts w:asciiTheme="minorHAnsi" w:eastAsiaTheme="minorEastAsia" w:hAnsiTheme="minorHAnsi"/>
                <w:noProof/>
                <w:lang w:eastAsia="pt-BR"/>
              </w:rPr>
              <w:tab/>
            </w:r>
            <w:r w:rsidR="009D1493" w:rsidRPr="004A0D9A">
              <w:rPr>
                <w:rStyle w:val="Hyperlink"/>
                <w:noProof/>
              </w:rPr>
              <w:t>Fornecimento, transporte e assentamento de tubos de concreto</w:t>
            </w:r>
            <w:r w:rsidR="009D1493">
              <w:rPr>
                <w:noProof/>
                <w:webHidden/>
              </w:rPr>
              <w:tab/>
            </w:r>
            <w:r w:rsidR="009D1493">
              <w:rPr>
                <w:noProof/>
                <w:webHidden/>
              </w:rPr>
              <w:fldChar w:fldCharType="begin"/>
            </w:r>
            <w:r w:rsidR="009D1493">
              <w:rPr>
                <w:noProof/>
                <w:webHidden/>
              </w:rPr>
              <w:instrText xml:space="preserve"> PAGEREF _Toc142314229 \h </w:instrText>
            </w:r>
            <w:r w:rsidR="009D1493">
              <w:rPr>
                <w:noProof/>
                <w:webHidden/>
              </w:rPr>
            </w:r>
            <w:r w:rsidR="009D1493">
              <w:rPr>
                <w:noProof/>
                <w:webHidden/>
              </w:rPr>
              <w:fldChar w:fldCharType="separate"/>
            </w:r>
            <w:r w:rsidR="009D1493">
              <w:rPr>
                <w:noProof/>
                <w:webHidden/>
              </w:rPr>
              <w:t>19</w:t>
            </w:r>
            <w:r w:rsidR="009D1493">
              <w:rPr>
                <w:noProof/>
                <w:webHidden/>
              </w:rPr>
              <w:fldChar w:fldCharType="end"/>
            </w:r>
          </w:hyperlink>
        </w:p>
        <w:p w14:paraId="394B0D61" w14:textId="77777777" w:rsidR="009D1493" w:rsidRDefault="004D113A">
          <w:pPr>
            <w:pStyle w:val="Sumrio2"/>
            <w:tabs>
              <w:tab w:val="left" w:pos="1100"/>
            </w:tabs>
            <w:rPr>
              <w:rFonts w:asciiTheme="minorHAnsi" w:eastAsiaTheme="minorEastAsia" w:hAnsiTheme="minorHAnsi"/>
              <w:noProof/>
              <w:lang w:eastAsia="pt-BR"/>
            </w:rPr>
          </w:pPr>
          <w:hyperlink w:anchor="_Toc142314230" w:history="1">
            <w:r w:rsidR="009D1493" w:rsidRPr="004A0D9A">
              <w:rPr>
                <w:rStyle w:val="Hyperlink"/>
                <w:noProof/>
              </w:rPr>
              <w:t>4.4.5</w:t>
            </w:r>
            <w:r w:rsidR="009D1493">
              <w:rPr>
                <w:rFonts w:asciiTheme="minorHAnsi" w:eastAsiaTheme="minorEastAsia" w:hAnsiTheme="minorHAnsi"/>
                <w:noProof/>
                <w:lang w:eastAsia="pt-BR"/>
              </w:rPr>
              <w:tab/>
            </w:r>
            <w:r w:rsidR="009D1493" w:rsidRPr="004A0D9A">
              <w:rPr>
                <w:rStyle w:val="Hyperlink"/>
                <w:noProof/>
              </w:rPr>
              <w:t>Reaterro de vala</w:t>
            </w:r>
            <w:r w:rsidR="009D1493">
              <w:rPr>
                <w:noProof/>
                <w:webHidden/>
              </w:rPr>
              <w:tab/>
            </w:r>
            <w:r w:rsidR="009D1493">
              <w:rPr>
                <w:noProof/>
                <w:webHidden/>
              </w:rPr>
              <w:fldChar w:fldCharType="begin"/>
            </w:r>
            <w:r w:rsidR="009D1493">
              <w:rPr>
                <w:noProof/>
                <w:webHidden/>
              </w:rPr>
              <w:instrText xml:space="preserve"> PAGEREF _Toc142314230 \h </w:instrText>
            </w:r>
            <w:r w:rsidR="009D1493">
              <w:rPr>
                <w:noProof/>
                <w:webHidden/>
              </w:rPr>
            </w:r>
            <w:r w:rsidR="009D1493">
              <w:rPr>
                <w:noProof/>
                <w:webHidden/>
              </w:rPr>
              <w:fldChar w:fldCharType="separate"/>
            </w:r>
            <w:r w:rsidR="009D1493">
              <w:rPr>
                <w:noProof/>
                <w:webHidden/>
              </w:rPr>
              <w:t>20</w:t>
            </w:r>
            <w:r w:rsidR="009D1493">
              <w:rPr>
                <w:noProof/>
                <w:webHidden/>
              </w:rPr>
              <w:fldChar w:fldCharType="end"/>
            </w:r>
          </w:hyperlink>
        </w:p>
        <w:p w14:paraId="0F4D02AE" w14:textId="77777777" w:rsidR="009D1493" w:rsidRDefault="004D113A">
          <w:pPr>
            <w:pStyle w:val="Sumrio2"/>
            <w:tabs>
              <w:tab w:val="left" w:pos="1100"/>
            </w:tabs>
            <w:rPr>
              <w:rFonts w:asciiTheme="minorHAnsi" w:eastAsiaTheme="minorEastAsia" w:hAnsiTheme="minorHAnsi"/>
              <w:noProof/>
              <w:lang w:eastAsia="pt-BR"/>
            </w:rPr>
          </w:pPr>
          <w:hyperlink w:anchor="_Toc142314231" w:history="1">
            <w:r w:rsidR="009D1493" w:rsidRPr="004A0D9A">
              <w:rPr>
                <w:rStyle w:val="Hyperlink"/>
                <w:noProof/>
              </w:rPr>
              <w:t>4.4.6</w:t>
            </w:r>
            <w:r w:rsidR="009D1493">
              <w:rPr>
                <w:rFonts w:asciiTheme="minorHAnsi" w:eastAsiaTheme="minorEastAsia" w:hAnsiTheme="minorHAnsi"/>
                <w:noProof/>
                <w:lang w:eastAsia="pt-BR"/>
              </w:rPr>
              <w:tab/>
            </w:r>
            <w:r w:rsidR="009D1493" w:rsidRPr="004A0D9A">
              <w:rPr>
                <w:rStyle w:val="Hyperlink"/>
                <w:noProof/>
              </w:rPr>
              <w:t>Material aplicado no reaterro das valas</w:t>
            </w:r>
            <w:r w:rsidR="009D1493">
              <w:rPr>
                <w:noProof/>
                <w:webHidden/>
              </w:rPr>
              <w:tab/>
            </w:r>
            <w:r w:rsidR="009D1493">
              <w:rPr>
                <w:noProof/>
                <w:webHidden/>
              </w:rPr>
              <w:fldChar w:fldCharType="begin"/>
            </w:r>
            <w:r w:rsidR="009D1493">
              <w:rPr>
                <w:noProof/>
                <w:webHidden/>
              </w:rPr>
              <w:instrText xml:space="preserve"> PAGEREF _Toc142314231 \h </w:instrText>
            </w:r>
            <w:r w:rsidR="009D1493">
              <w:rPr>
                <w:noProof/>
                <w:webHidden/>
              </w:rPr>
            </w:r>
            <w:r w:rsidR="009D1493">
              <w:rPr>
                <w:noProof/>
                <w:webHidden/>
              </w:rPr>
              <w:fldChar w:fldCharType="separate"/>
            </w:r>
            <w:r w:rsidR="009D1493">
              <w:rPr>
                <w:noProof/>
                <w:webHidden/>
              </w:rPr>
              <w:t>21</w:t>
            </w:r>
            <w:r w:rsidR="009D1493">
              <w:rPr>
                <w:noProof/>
                <w:webHidden/>
              </w:rPr>
              <w:fldChar w:fldCharType="end"/>
            </w:r>
          </w:hyperlink>
        </w:p>
        <w:p w14:paraId="186C88C8" w14:textId="77777777" w:rsidR="009D1493" w:rsidRDefault="004D113A">
          <w:pPr>
            <w:pStyle w:val="Sumrio2"/>
            <w:tabs>
              <w:tab w:val="left" w:pos="1100"/>
            </w:tabs>
            <w:rPr>
              <w:rFonts w:asciiTheme="minorHAnsi" w:eastAsiaTheme="minorEastAsia" w:hAnsiTheme="minorHAnsi"/>
              <w:noProof/>
              <w:lang w:eastAsia="pt-BR"/>
            </w:rPr>
          </w:pPr>
          <w:hyperlink w:anchor="_Toc142314232" w:history="1">
            <w:r w:rsidR="009D1493" w:rsidRPr="004A0D9A">
              <w:rPr>
                <w:rStyle w:val="Hyperlink"/>
                <w:noProof/>
              </w:rPr>
              <w:t>4.4.7</w:t>
            </w:r>
            <w:r w:rsidR="009D1493">
              <w:rPr>
                <w:rFonts w:asciiTheme="minorHAnsi" w:eastAsiaTheme="minorEastAsia" w:hAnsiTheme="minorHAnsi"/>
                <w:noProof/>
                <w:lang w:eastAsia="pt-BR"/>
              </w:rPr>
              <w:tab/>
            </w:r>
            <w:r w:rsidR="009D1493" w:rsidRPr="004A0D9A">
              <w:rPr>
                <w:rStyle w:val="Hyperlink"/>
                <w:noProof/>
              </w:rPr>
              <w:t>Dispositivos de drenagem pluvial - fornecimento de material e execução</w:t>
            </w:r>
            <w:r w:rsidR="009D1493">
              <w:rPr>
                <w:noProof/>
                <w:webHidden/>
              </w:rPr>
              <w:tab/>
            </w:r>
            <w:r w:rsidR="009D1493">
              <w:rPr>
                <w:noProof/>
                <w:webHidden/>
              </w:rPr>
              <w:fldChar w:fldCharType="begin"/>
            </w:r>
            <w:r w:rsidR="009D1493">
              <w:rPr>
                <w:noProof/>
                <w:webHidden/>
              </w:rPr>
              <w:instrText xml:space="preserve"> PAGEREF _Toc142314232 \h </w:instrText>
            </w:r>
            <w:r w:rsidR="009D1493">
              <w:rPr>
                <w:noProof/>
                <w:webHidden/>
              </w:rPr>
            </w:r>
            <w:r w:rsidR="009D1493">
              <w:rPr>
                <w:noProof/>
                <w:webHidden/>
              </w:rPr>
              <w:fldChar w:fldCharType="separate"/>
            </w:r>
            <w:r w:rsidR="009D1493">
              <w:rPr>
                <w:noProof/>
                <w:webHidden/>
              </w:rPr>
              <w:t>21</w:t>
            </w:r>
            <w:r w:rsidR="009D1493">
              <w:rPr>
                <w:noProof/>
                <w:webHidden/>
              </w:rPr>
              <w:fldChar w:fldCharType="end"/>
            </w:r>
          </w:hyperlink>
        </w:p>
        <w:p w14:paraId="16C823A5" w14:textId="77777777" w:rsidR="009D1493" w:rsidRDefault="004D113A">
          <w:pPr>
            <w:pStyle w:val="Sumrio2"/>
            <w:tabs>
              <w:tab w:val="left" w:pos="1100"/>
            </w:tabs>
            <w:rPr>
              <w:rFonts w:asciiTheme="minorHAnsi" w:eastAsiaTheme="minorEastAsia" w:hAnsiTheme="minorHAnsi"/>
              <w:noProof/>
              <w:lang w:eastAsia="pt-BR"/>
            </w:rPr>
          </w:pPr>
          <w:hyperlink w:anchor="_Toc142314233" w:history="1">
            <w:r w:rsidR="009D1493" w:rsidRPr="004A0D9A">
              <w:rPr>
                <w:rStyle w:val="Hyperlink"/>
                <w:noProof/>
              </w:rPr>
              <w:t>4.4.7.1</w:t>
            </w:r>
            <w:r w:rsidR="009D1493">
              <w:rPr>
                <w:rFonts w:asciiTheme="minorHAnsi" w:eastAsiaTheme="minorEastAsia" w:hAnsiTheme="minorHAnsi"/>
                <w:noProof/>
                <w:lang w:eastAsia="pt-BR"/>
              </w:rPr>
              <w:tab/>
            </w:r>
            <w:r w:rsidR="009D1493" w:rsidRPr="004A0D9A">
              <w:rPr>
                <w:rStyle w:val="Hyperlink"/>
                <w:noProof/>
              </w:rPr>
              <w:t>Caixa de drenagem</w:t>
            </w:r>
            <w:r w:rsidR="009D1493">
              <w:rPr>
                <w:noProof/>
                <w:webHidden/>
              </w:rPr>
              <w:tab/>
            </w:r>
            <w:r w:rsidR="009D1493">
              <w:rPr>
                <w:noProof/>
                <w:webHidden/>
              </w:rPr>
              <w:fldChar w:fldCharType="begin"/>
            </w:r>
            <w:r w:rsidR="009D1493">
              <w:rPr>
                <w:noProof/>
                <w:webHidden/>
              </w:rPr>
              <w:instrText xml:space="preserve"> PAGEREF _Toc142314233 \h </w:instrText>
            </w:r>
            <w:r w:rsidR="009D1493">
              <w:rPr>
                <w:noProof/>
                <w:webHidden/>
              </w:rPr>
            </w:r>
            <w:r w:rsidR="009D1493">
              <w:rPr>
                <w:noProof/>
                <w:webHidden/>
              </w:rPr>
              <w:fldChar w:fldCharType="separate"/>
            </w:r>
            <w:r w:rsidR="009D1493">
              <w:rPr>
                <w:noProof/>
                <w:webHidden/>
              </w:rPr>
              <w:t>21</w:t>
            </w:r>
            <w:r w:rsidR="009D1493">
              <w:rPr>
                <w:noProof/>
                <w:webHidden/>
              </w:rPr>
              <w:fldChar w:fldCharType="end"/>
            </w:r>
          </w:hyperlink>
        </w:p>
        <w:p w14:paraId="170C3341" w14:textId="77777777" w:rsidR="009D1493" w:rsidRDefault="004D113A">
          <w:pPr>
            <w:pStyle w:val="Sumrio2"/>
            <w:tabs>
              <w:tab w:val="left" w:pos="1100"/>
            </w:tabs>
            <w:rPr>
              <w:rFonts w:asciiTheme="minorHAnsi" w:eastAsiaTheme="minorEastAsia" w:hAnsiTheme="minorHAnsi"/>
              <w:noProof/>
              <w:lang w:eastAsia="pt-BR"/>
            </w:rPr>
          </w:pPr>
          <w:hyperlink w:anchor="_Toc142314234" w:history="1">
            <w:r w:rsidR="009D1493" w:rsidRPr="004A0D9A">
              <w:rPr>
                <w:rStyle w:val="Hyperlink"/>
                <w:noProof/>
              </w:rPr>
              <w:t>4.4.7.2</w:t>
            </w:r>
            <w:r w:rsidR="009D1493">
              <w:rPr>
                <w:rFonts w:asciiTheme="minorHAnsi" w:eastAsiaTheme="minorEastAsia" w:hAnsiTheme="minorHAnsi"/>
                <w:noProof/>
                <w:lang w:eastAsia="pt-BR"/>
              </w:rPr>
              <w:tab/>
            </w:r>
            <w:r w:rsidR="009D1493" w:rsidRPr="004A0D9A">
              <w:rPr>
                <w:rStyle w:val="Hyperlink"/>
                <w:noProof/>
              </w:rPr>
              <w:t>Grelha de concreto</w:t>
            </w:r>
            <w:r w:rsidR="009D1493">
              <w:rPr>
                <w:noProof/>
                <w:webHidden/>
              </w:rPr>
              <w:tab/>
            </w:r>
            <w:r w:rsidR="009D1493">
              <w:rPr>
                <w:noProof/>
                <w:webHidden/>
              </w:rPr>
              <w:fldChar w:fldCharType="begin"/>
            </w:r>
            <w:r w:rsidR="009D1493">
              <w:rPr>
                <w:noProof/>
                <w:webHidden/>
              </w:rPr>
              <w:instrText xml:space="preserve"> PAGEREF _Toc142314234 \h </w:instrText>
            </w:r>
            <w:r w:rsidR="009D1493">
              <w:rPr>
                <w:noProof/>
                <w:webHidden/>
              </w:rPr>
            </w:r>
            <w:r w:rsidR="009D1493">
              <w:rPr>
                <w:noProof/>
                <w:webHidden/>
              </w:rPr>
              <w:fldChar w:fldCharType="separate"/>
            </w:r>
            <w:r w:rsidR="009D1493">
              <w:rPr>
                <w:noProof/>
                <w:webHidden/>
              </w:rPr>
              <w:t>23</w:t>
            </w:r>
            <w:r w:rsidR="009D1493">
              <w:rPr>
                <w:noProof/>
                <w:webHidden/>
              </w:rPr>
              <w:fldChar w:fldCharType="end"/>
            </w:r>
          </w:hyperlink>
        </w:p>
        <w:p w14:paraId="4A1714F0" w14:textId="77777777" w:rsidR="009D1493" w:rsidRDefault="004D113A">
          <w:pPr>
            <w:pStyle w:val="Sumrio2"/>
            <w:rPr>
              <w:rFonts w:asciiTheme="minorHAnsi" w:eastAsiaTheme="minorEastAsia" w:hAnsiTheme="minorHAnsi"/>
              <w:noProof/>
              <w:lang w:eastAsia="pt-BR"/>
            </w:rPr>
          </w:pPr>
          <w:hyperlink w:anchor="_Toc142314235" w:history="1">
            <w:r w:rsidR="009D1493" w:rsidRPr="004A0D9A">
              <w:rPr>
                <w:rStyle w:val="Hyperlink"/>
                <w:noProof/>
              </w:rPr>
              <w:t>4.5</w:t>
            </w:r>
            <w:r w:rsidR="009D1493">
              <w:rPr>
                <w:rFonts w:asciiTheme="minorHAnsi" w:eastAsiaTheme="minorEastAsia" w:hAnsiTheme="minorHAnsi"/>
                <w:noProof/>
                <w:lang w:eastAsia="pt-BR"/>
              </w:rPr>
              <w:tab/>
            </w:r>
            <w:r w:rsidR="009D1493" w:rsidRPr="004A0D9A">
              <w:rPr>
                <w:rStyle w:val="Hyperlink"/>
                <w:noProof/>
              </w:rPr>
              <w:t>PAVIMENTAÇÃO</w:t>
            </w:r>
            <w:r w:rsidR="009D1493">
              <w:rPr>
                <w:noProof/>
                <w:webHidden/>
              </w:rPr>
              <w:tab/>
            </w:r>
            <w:r w:rsidR="009D1493">
              <w:rPr>
                <w:noProof/>
                <w:webHidden/>
              </w:rPr>
              <w:fldChar w:fldCharType="begin"/>
            </w:r>
            <w:r w:rsidR="009D1493">
              <w:rPr>
                <w:noProof/>
                <w:webHidden/>
              </w:rPr>
              <w:instrText xml:space="preserve"> PAGEREF _Toc142314235 \h </w:instrText>
            </w:r>
            <w:r w:rsidR="009D1493">
              <w:rPr>
                <w:noProof/>
                <w:webHidden/>
              </w:rPr>
            </w:r>
            <w:r w:rsidR="009D1493">
              <w:rPr>
                <w:noProof/>
                <w:webHidden/>
              </w:rPr>
              <w:fldChar w:fldCharType="separate"/>
            </w:r>
            <w:r w:rsidR="009D1493">
              <w:rPr>
                <w:noProof/>
                <w:webHidden/>
              </w:rPr>
              <w:t>24</w:t>
            </w:r>
            <w:r w:rsidR="009D1493">
              <w:rPr>
                <w:noProof/>
                <w:webHidden/>
              </w:rPr>
              <w:fldChar w:fldCharType="end"/>
            </w:r>
          </w:hyperlink>
        </w:p>
        <w:p w14:paraId="728B0A3C" w14:textId="77777777" w:rsidR="009D1493" w:rsidRDefault="004D113A">
          <w:pPr>
            <w:pStyle w:val="Sumrio2"/>
            <w:tabs>
              <w:tab w:val="left" w:pos="1100"/>
            </w:tabs>
            <w:rPr>
              <w:rFonts w:asciiTheme="minorHAnsi" w:eastAsiaTheme="minorEastAsia" w:hAnsiTheme="minorHAnsi"/>
              <w:noProof/>
              <w:lang w:eastAsia="pt-BR"/>
            </w:rPr>
          </w:pPr>
          <w:hyperlink w:anchor="_Toc142314236" w:history="1">
            <w:r w:rsidR="009D1493" w:rsidRPr="004A0D9A">
              <w:rPr>
                <w:rStyle w:val="Hyperlink"/>
                <w:noProof/>
              </w:rPr>
              <w:t>4.5.1</w:t>
            </w:r>
            <w:r w:rsidR="009D1493">
              <w:rPr>
                <w:rFonts w:asciiTheme="minorHAnsi" w:eastAsiaTheme="minorEastAsia" w:hAnsiTheme="minorHAnsi"/>
                <w:noProof/>
                <w:lang w:eastAsia="pt-BR"/>
              </w:rPr>
              <w:tab/>
            </w:r>
            <w:r w:rsidR="009D1493" w:rsidRPr="004A0D9A">
              <w:rPr>
                <w:rStyle w:val="Hyperlink"/>
                <w:noProof/>
              </w:rPr>
              <w:t>Regularização Subleito</w:t>
            </w:r>
            <w:r w:rsidR="009D1493">
              <w:rPr>
                <w:noProof/>
                <w:webHidden/>
              </w:rPr>
              <w:tab/>
            </w:r>
            <w:r w:rsidR="009D1493">
              <w:rPr>
                <w:noProof/>
                <w:webHidden/>
              </w:rPr>
              <w:fldChar w:fldCharType="begin"/>
            </w:r>
            <w:r w:rsidR="009D1493">
              <w:rPr>
                <w:noProof/>
                <w:webHidden/>
              </w:rPr>
              <w:instrText xml:space="preserve"> PAGEREF _Toc142314236 \h </w:instrText>
            </w:r>
            <w:r w:rsidR="009D1493">
              <w:rPr>
                <w:noProof/>
                <w:webHidden/>
              </w:rPr>
            </w:r>
            <w:r w:rsidR="009D1493">
              <w:rPr>
                <w:noProof/>
                <w:webHidden/>
              </w:rPr>
              <w:fldChar w:fldCharType="separate"/>
            </w:r>
            <w:r w:rsidR="009D1493">
              <w:rPr>
                <w:noProof/>
                <w:webHidden/>
              </w:rPr>
              <w:t>24</w:t>
            </w:r>
            <w:r w:rsidR="009D1493">
              <w:rPr>
                <w:noProof/>
                <w:webHidden/>
              </w:rPr>
              <w:fldChar w:fldCharType="end"/>
            </w:r>
          </w:hyperlink>
        </w:p>
        <w:p w14:paraId="5B1491D6" w14:textId="77777777" w:rsidR="009D1493" w:rsidRDefault="004D113A">
          <w:pPr>
            <w:pStyle w:val="Sumrio2"/>
            <w:tabs>
              <w:tab w:val="left" w:pos="1100"/>
            </w:tabs>
            <w:rPr>
              <w:rFonts w:asciiTheme="minorHAnsi" w:eastAsiaTheme="minorEastAsia" w:hAnsiTheme="minorHAnsi"/>
              <w:noProof/>
              <w:lang w:eastAsia="pt-BR"/>
            </w:rPr>
          </w:pPr>
          <w:hyperlink w:anchor="_Toc142314237" w:history="1">
            <w:r w:rsidR="009D1493" w:rsidRPr="004A0D9A">
              <w:rPr>
                <w:rStyle w:val="Hyperlink"/>
                <w:noProof/>
              </w:rPr>
              <w:t>4.5.2</w:t>
            </w:r>
            <w:r w:rsidR="009D1493">
              <w:rPr>
                <w:rFonts w:asciiTheme="minorHAnsi" w:eastAsiaTheme="minorEastAsia" w:hAnsiTheme="minorHAnsi"/>
                <w:noProof/>
                <w:lang w:eastAsia="pt-BR"/>
              </w:rPr>
              <w:tab/>
            </w:r>
            <w:r w:rsidR="009D1493" w:rsidRPr="004A0D9A">
              <w:rPr>
                <w:rStyle w:val="Hyperlink"/>
                <w:noProof/>
              </w:rPr>
              <w:t>Base ou sub-base de macadame</w:t>
            </w:r>
            <w:r w:rsidR="009D1493">
              <w:rPr>
                <w:noProof/>
                <w:webHidden/>
              </w:rPr>
              <w:tab/>
            </w:r>
            <w:r w:rsidR="009D1493">
              <w:rPr>
                <w:noProof/>
                <w:webHidden/>
              </w:rPr>
              <w:fldChar w:fldCharType="begin"/>
            </w:r>
            <w:r w:rsidR="009D1493">
              <w:rPr>
                <w:noProof/>
                <w:webHidden/>
              </w:rPr>
              <w:instrText xml:space="preserve"> PAGEREF _Toc142314237 \h </w:instrText>
            </w:r>
            <w:r w:rsidR="009D1493">
              <w:rPr>
                <w:noProof/>
                <w:webHidden/>
              </w:rPr>
            </w:r>
            <w:r w:rsidR="009D1493">
              <w:rPr>
                <w:noProof/>
                <w:webHidden/>
              </w:rPr>
              <w:fldChar w:fldCharType="separate"/>
            </w:r>
            <w:r w:rsidR="009D1493">
              <w:rPr>
                <w:noProof/>
                <w:webHidden/>
              </w:rPr>
              <w:t>25</w:t>
            </w:r>
            <w:r w:rsidR="009D1493">
              <w:rPr>
                <w:noProof/>
                <w:webHidden/>
              </w:rPr>
              <w:fldChar w:fldCharType="end"/>
            </w:r>
          </w:hyperlink>
        </w:p>
        <w:p w14:paraId="3F2BAA44" w14:textId="77777777" w:rsidR="009D1493" w:rsidRDefault="004D113A">
          <w:pPr>
            <w:pStyle w:val="Sumrio2"/>
            <w:tabs>
              <w:tab w:val="left" w:pos="1100"/>
            </w:tabs>
            <w:rPr>
              <w:rFonts w:asciiTheme="minorHAnsi" w:eastAsiaTheme="minorEastAsia" w:hAnsiTheme="minorHAnsi"/>
              <w:noProof/>
              <w:lang w:eastAsia="pt-BR"/>
            </w:rPr>
          </w:pPr>
          <w:hyperlink w:anchor="_Toc142314238" w:history="1">
            <w:r w:rsidR="009D1493" w:rsidRPr="004A0D9A">
              <w:rPr>
                <w:rStyle w:val="Hyperlink"/>
                <w:noProof/>
              </w:rPr>
              <w:t>4.5.3</w:t>
            </w:r>
            <w:r w:rsidR="009D1493">
              <w:rPr>
                <w:rFonts w:asciiTheme="minorHAnsi" w:eastAsiaTheme="minorEastAsia" w:hAnsiTheme="minorHAnsi"/>
                <w:noProof/>
                <w:lang w:eastAsia="pt-BR"/>
              </w:rPr>
              <w:tab/>
            </w:r>
            <w:r w:rsidR="009D1493" w:rsidRPr="004A0D9A">
              <w:rPr>
                <w:rStyle w:val="Hyperlink"/>
                <w:noProof/>
              </w:rPr>
              <w:t>Base ou sub-base de brita graduada</w:t>
            </w:r>
            <w:r w:rsidR="009D1493">
              <w:rPr>
                <w:noProof/>
                <w:webHidden/>
              </w:rPr>
              <w:tab/>
            </w:r>
            <w:r w:rsidR="009D1493">
              <w:rPr>
                <w:noProof/>
                <w:webHidden/>
              </w:rPr>
              <w:fldChar w:fldCharType="begin"/>
            </w:r>
            <w:r w:rsidR="009D1493">
              <w:rPr>
                <w:noProof/>
                <w:webHidden/>
              </w:rPr>
              <w:instrText xml:space="preserve"> PAGEREF _Toc142314238 \h </w:instrText>
            </w:r>
            <w:r w:rsidR="009D1493">
              <w:rPr>
                <w:noProof/>
                <w:webHidden/>
              </w:rPr>
            </w:r>
            <w:r w:rsidR="009D1493">
              <w:rPr>
                <w:noProof/>
                <w:webHidden/>
              </w:rPr>
              <w:fldChar w:fldCharType="separate"/>
            </w:r>
            <w:r w:rsidR="009D1493">
              <w:rPr>
                <w:noProof/>
                <w:webHidden/>
              </w:rPr>
              <w:t>25</w:t>
            </w:r>
            <w:r w:rsidR="009D1493">
              <w:rPr>
                <w:noProof/>
                <w:webHidden/>
              </w:rPr>
              <w:fldChar w:fldCharType="end"/>
            </w:r>
          </w:hyperlink>
        </w:p>
        <w:p w14:paraId="092FBF49" w14:textId="77777777" w:rsidR="009D1493" w:rsidRDefault="004D113A">
          <w:pPr>
            <w:pStyle w:val="Sumrio2"/>
            <w:tabs>
              <w:tab w:val="left" w:pos="1100"/>
            </w:tabs>
            <w:rPr>
              <w:rFonts w:asciiTheme="minorHAnsi" w:eastAsiaTheme="minorEastAsia" w:hAnsiTheme="minorHAnsi"/>
              <w:noProof/>
              <w:lang w:eastAsia="pt-BR"/>
            </w:rPr>
          </w:pPr>
          <w:hyperlink w:anchor="_Toc142314239" w:history="1">
            <w:r w:rsidR="009D1493" w:rsidRPr="004A0D9A">
              <w:rPr>
                <w:rStyle w:val="Hyperlink"/>
                <w:noProof/>
              </w:rPr>
              <w:t>4.5.4</w:t>
            </w:r>
            <w:r w:rsidR="009D1493">
              <w:rPr>
                <w:rFonts w:asciiTheme="minorHAnsi" w:eastAsiaTheme="minorEastAsia" w:hAnsiTheme="minorHAnsi"/>
                <w:noProof/>
                <w:lang w:eastAsia="pt-BR"/>
              </w:rPr>
              <w:tab/>
            </w:r>
            <w:r w:rsidR="009D1493" w:rsidRPr="004A0D9A">
              <w:rPr>
                <w:rStyle w:val="Hyperlink"/>
                <w:noProof/>
              </w:rPr>
              <w:t>Execução de pavimento em lajota sextavada</w:t>
            </w:r>
            <w:r w:rsidR="009D1493">
              <w:rPr>
                <w:noProof/>
                <w:webHidden/>
              </w:rPr>
              <w:tab/>
            </w:r>
            <w:r w:rsidR="009D1493">
              <w:rPr>
                <w:noProof/>
                <w:webHidden/>
              </w:rPr>
              <w:fldChar w:fldCharType="begin"/>
            </w:r>
            <w:r w:rsidR="009D1493">
              <w:rPr>
                <w:noProof/>
                <w:webHidden/>
              </w:rPr>
              <w:instrText xml:space="preserve"> PAGEREF _Toc142314239 \h </w:instrText>
            </w:r>
            <w:r w:rsidR="009D1493">
              <w:rPr>
                <w:noProof/>
                <w:webHidden/>
              </w:rPr>
            </w:r>
            <w:r w:rsidR="009D1493">
              <w:rPr>
                <w:noProof/>
                <w:webHidden/>
              </w:rPr>
              <w:fldChar w:fldCharType="separate"/>
            </w:r>
            <w:r w:rsidR="009D1493">
              <w:rPr>
                <w:noProof/>
                <w:webHidden/>
              </w:rPr>
              <w:t>26</w:t>
            </w:r>
            <w:r w:rsidR="009D1493">
              <w:rPr>
                <w:noProof/>
                <w:webHidden/>
              </w:rPr>
              <w:fldChar w:fldCharType="end"/>
            </w:r>
          </w:hyperlink>
        </w:p>
        <w:p w14:paraId="07C9F910" w14:textId="77777777" w:rsidR="009D1493" w:rsidRDefault="004D113A">
          <w:pPr>
            <w:pStyle w:val="Sumrio2"/>
            <w:rPr>
              <w:rFonts w:asciiTheme="minorHAnsi" w:eastAsiaTheme="minorEastAsia" w:hAnsiTheme="minorHAnsi"/>
              <w:noProof/>
              <w:lang w:eastAsia="pt-BR"/>
            </w:rPr>
          </w:pPr>
          <w:hyperlink w:anchor="_Toc142314240" w:history="1">
            <w:r w:rsidR="009D1493" w:rsidRPr="004A0D9A">
              <w:rPr>
                <w:rStyle w:val="Hyperlink"/>
                <w:noProof/>
              </w:rPr>
              <w:t>4.6</w:t>
            </w:r>
            <w:r w:rsidR="009D1493">
              <w:rPr>
                <w:rFonts w:asciiTheme="minorHAnsi" w:eastAsiaTheme="minorEastAsia" w:hAnsiTheme="minorHAnsi"/>
                <w:noProof/>
                <w:lang w:eastAsia="pt-BR"/>
              </w:rPr>
              <w:tab/>
            </w:r>
            <w:r w:rsidR="009D1493" w:rsidRPr="004A0D9A">
              <w:rPr>
                <w:rStyle w:val="Hyperlink"/>
                <w:noProof/>
              </w:rPr>
              <w:t>URBANISTICO E OBRAS COMPLEMENTARES</w:t>
            </w:r>
            <w:r w:rsidR="009D1493">
              <w:rPr>
                <w:noProof/>
                <w:webHidden/>
              </w:rPr>
              <w:tab/>
            </w:r>
            <w:r w:rsidR="009D1493">
              <w:rPr>
                <w:noProof/>
                <w:webHidden/>
              </w:rPr>
              <w:fldChar w:fldCharType="begin"/>
            </w:r>
            <w:r w:rsidR="009D1493">
              <w:rPr>
                <w:noProof/>
                <w:webHidden/>
              </w:rPr>
              <w:instrText xml:space="preserve"> PAGEREF _Toc142314240 \h </w:instrText>
            </w:r>
            <w:r w:rsidR="009D1493">
              <w:rPr>
                <w:noProof/>
                <w:webHidden/>
              </w:rPr>
            </w:r>
            <w:r w:rsidR="009D1493">
              <w:rPr>
                <w:noProof/>
                <w:webHidden/>
              </w:rPr>
              <w:fldChar w:fldCharType="separate"/>
            </w:r>
            <w:r w:rsidR="009D1493">
              <w:rPr>
                <w:noProof/>
                <w:webHidden/>
              </w:rPr>
              <w:t>27</w:t>
            </w:r>
            <w:r w:rsidR="009D1493">
              <w:rPr>
                <w:noProof/>
                <w:webHidden/>
              </w:rPr>
              <w:fldChar w:fldCharType="end"/>
            </w:r>
          </w:hyperlink>
        </w:p>
        <w:p w14:paraId="6A648E5C" w14:textId="77777777" w:rsidR="009D1493" w:rsidRDefault="004D113A">
          <w:pPr>
            <w:pStyle w:val="Sumrio2"/>
            <w:tabs>
              <w:tab w:val="left" w:pos="1100"/>
            </w:tabs>
            <w:rPr>
              <w:rFonts w:asciiTheme="minorHAnsi" w:eastAsiaTheme="minorEastAsia" w:hAnsiTheme="minorHAnsi"/>
              <w:noProof/>
              <w:lang w:eastAsia="pt-BR"/>
            </w:rPr>
          </w:pPr>
          <w:hyperlink w:anchor="_Toc142314241" w:history="1">
            <w:r w:rsidR="009D1493" w:rsidRPr="004A0D9A">
              <w:rPr>
                <w:rStyle w:val="Hyperlink"/>
                <w:noProof/>
              </w:rPr>
              <w:t>4.6.1</w:t>
            </w:r>
            <w:r w:rsidR="009D1493">
              <w:rPr>
                <w:rFonts w:asciiTheme="minorHAnsi" w:eastAsiaTheme="minorEastAsia" w:hAnsiTheme="minorHAnsi"/>
                <w:noProof/>
                <w:lang w:eastAsia="pt-BR"/>
              </w:rPr>
              <w:tab/>
            </w:r>
            <w:r w:rsidR="009D1493" w:rsidRPr="004A0D9A">
              <w:rPr>
                <w:rStyle w:val="Hyperlink"/>
                <w:noProof/>
              </w:rPr>
              <w:t>Considerações</w:t>
            </w:r>
            <w:r w:rsidR="009D1493">
              <w:rPr>
                <w:noProof/>
                <w:webHidden/>
              </w:rPr>
              <w:tab/>
            </w:r>
            <w:r w:rsidR="009D1493">
              <w:rPr>
                <w:noProof/>
                <w:webHidden/>
              </w:rPr>
              <w:fldChar w:fldCharType="begin"/>
            </w:r>
            <w:r w:rsidR="009D1493">
              <w:rPr>
                <w:noProof/>
                <w:webHidden/>
              </w:rPr>
              <w:instrText xml:space="preserve"> PAGEREF _Toc142314241 \h </w:instrText>
            </w:r>
            <w:r w:rsidR="009D1493">
              <w:rPr>
                <w:noProof/>
                <w:webHidden/>
              </w:rPr>
            </w:r>
            <w:r w:rsidR="009D1493">
              <w:rPr>
                <w:noProof/>
                <w:webHidden/>
              </w:rPr>
              <w:fldChar w:fldCharType="separate"/>
            </w:r>
            <w:r w:rsidR="009D1493">
              <w:rPr>
                <w:noProof/>
                <w:webHidden/>
              </w:rPr>
              <w:t>27</w:t>
            </w:r>
            <w:r w:rsidR="009D1493">
              <w:rPr>
                <w:noProof/>
                <w:webHidden/>
              </w:rPr>
              <w:fldChar w:fldCharType="end"/>
            </w:r>
          </w:hyperlink>
        </w:p>
        <w:p w14:paraId="2EB65E6D" w14:textId="77777777" w:rsidR="009D1493" w:rsidRDefault="004D113A">
          <w:pPr>
            <w:pStyle w:val="Sumrio2"/>
            <w:tabs>
              <w:tab w:val="left" w:pos="1100"/>
            </w:tabs>
            <w:rPr>
              <w:rFonts w:asciiTheme="minorHAnsi" w:eastAsiaTheme="minorEastAsia" w:hAnsiTheme="minorHAnsi"/>
              <w:noProof/>
              <w:lang w:eastAsia="pt-BR"/>
            </w:rPr>
          </w:pPr>
          <w:hyperlink w:anchor="_Toc142314242" w:history="1">
            <w:r w:rsidR="009D1493" w:rsidRPr="004A0D9A">
              <w:rPr>
                <w:rStyle w:val="Hyperlink"/>
                <w:noProof/>
              </w:rPr>
              <w:t>4.6.2</w:t>
            </w:r>
            <w:r w:rsidR="009D1493">
              <w:rPr>
                <w:rFonts w:asciiTheme="minorHAnsi" w:eastAsiaTheme="minorEastAsia" w:hAnsiTheme="minorHAnsi"/>
                <w:noProof/>
                <w:lang w:eastAsia="pt-BR"/>
              </w:rPr>
              <w:tab/>
            </w:r>
            <w:r w:rsidR="009D1493" w:rsidRPr="004A0D9A">
              <w:rPr>
                <w:rStyle w:val="Hyperlink"/>
                <w:noProof/>
              </w:rPr>
              <w:t>Serviços</w:t>
            </w:r>
            <w:r w:rsidR="009D1493">
              <w:rPr>
                <w:noProof/>
                <w:webHidden/>
              </w:rPr>
              <w:tab/>
            </w:r>
            <w:r w:rsidR="009D1493">
              <w:rPr>
                <w:noProof/>
                <w:webHidden/>
              </w:rPr>
              <w:fldChar w:fldCharType="begin"/>
            </w:r>
            <w:r w:rsidR="009D1493">
              <w:rPr>
                <w:noProof/>
                <w:webHidden/>
              </w:rPr>
              <w:instrText xml:space="preserve"> PAGEREF _Toc142314242 \h </w:instrText>
            </w:r>
            <w:r w:rsidR="009D1493">
              <w:rPr>
                <w:noProof/>
                <w:webHidden/>
              </w:rPr>
            </w:r>
            <w:r w:rsidR="009D1493">
              <w:rPr>
                <w:noProof/>
                <w:webHidden/>
              </w:rPr>
              <w:fldChar w:fldCharType="separate"/>
            </w:r>
            <w:r w:rsidR="009D1493">
              <w:rPr>
                <w:noProof/>
                <w:webHidden/>
              </w:rPr>
              <w:t>28</w:t>
            </w:r>
            <w:r w:rsidR="009D1493">
              <w:rPr>
                <w:noProof/>
                <w:webHidden/>
              </w:rPr>
              <w:fldChar w:fldCharType="end"/>
            </w:r>
          </w:hyperlink>
        </w:p>
        <w:p w14:paraId="255150DE" w14:textId="77777777" w:rsidR="009D1493" w:rsidRDefault="004D113A">
          <w:pPr>
            <w:pStyle w:val="Sumrio2"/>
            <w:rPr>
              <w:rFonts w:asciiTheme="minorHAnsi" w:eastAsiaTheme="minorEastAsia" w:hAnsiTheme="minorHAnsi"/>
              <w:noProof/>
              <w:lang w:eastAsia="pt-BR"/>
            </w:rPr>
          </w:pPr>
          <w:hyperlink w:anchor="_Toc142314243" w:history="1">
            <w:r w:rsidR="009D1493" w:rsidRPr="004A0D9A">
              <w:rPr>
                <w:rStyle w:val="Hyperlink"/>
                <w:noProof/>
              </w:rPr>
              <w:t>4.7</w:t>
            </w:r>
            <w:r w:rsidR="009D1493">
              <w:rPr>
                <w:rFonts w:asciiTheme="minorHAnsi" w:eastAsiaTheme="minorEastAsia" w:hAnsiTheme="minorHAnsi"/>
                <w:noProof/>
                <w:lang w:eastAsia="pt-BR"/>
              </w:rPr>
              <w:tab/>
            </w:r>
            <w:r w:rsidR="009D1493" w:rsidRPr="004A0D9A">
              <w:rPr>
                <w:rStyle w:val="Hyperlink"/>
                <w:noProof/>
              </w:rPr>
              <w:t>ESPECIFICAÇÃO DOS MATERIAIS</w:t>
            </w:r>
            <w:r w:rsidR="009D1493">
              <w:rPr>
                <w:noProof/>
                <w:webHidden/>
              </w:rPr>
              <w:tab/>
            </w:r>
            <w:r w:rsidR="009D1493">
              <w:rPr>
                <w:noProof/>
                <w:webHidden/>
              </w:rPr>
              <w:fldChar w:fldCharType="begin"/>
            </w:r>
            <w:r w:rsidR="009D1493">
              <w:rPr>
                <w:noProof/>
                <w:webHidden/>
              </w:rPr>
              <w:instrText xml:space="preserve"> PAGEREF _Toc142314243 \h </w:instrText>
            </w:r>
            <w:r w:rsidR="009D1493">
              <w:rPr>
                <w:noProof/>
                <w:webHidden/>
              </w:rPr>
            </w:r>
            <w:r w:rsidR="009D1493">
              <w:rPr>
                <w:noProof/>
                <w:webHidden/>
              </w:rPr>
              <w:fldChar w:fldCharType="separate"/>
            </w:r>
            <w:r w:rsidR="009D1493">
              <w:rPr>
                <w:noProof/>
                <w:webHidden/>
              </w:rPr>
              <w:t>28</w:t>
            </w:r>
            <w:r w:rsidR="009D1493">
              <w:rPr>
                <w:noProof/>
                <w:webHidden/>
              </w:rPr>
              <w:fldChar w:fldCharType="end"/>
            </w:r>
          </w:hyperlink>
        </w:p>
        <w:p w14:paraId="3B982340" w14:textId="77777777" w:rsidR="009D1493" w:rsidRDefault="004D113A">
          <w:pPr>
            <w:pStyle w:val="Sumrio1"/>
            <w:rPr>
              <w:rFonts w:asciiTheme="minorHAnsi" w:eastAsiaTheme="minorEastAsia" w:hAnsiTheme="minorHAnsi"/>
              <w:noProof/>
              <w:lang w:eastAsia="pt-BR"/>
            </w:rPr>
          </w:pPr>
          <w:hyperlink w:anchor="_Toc142314244" w:history="1">
            <w:r w:rsidR="009D1493" w:rsidRPr="004A0D9A">
              <w:rPr>
                <w:rStyle w:val="Hyperlink"/>
                <w:bCs/>
                <w:noProof/>
              </w:rPr>
              <w:t>5</w:t>
            </w:r>
            <w:r w:rsidR="009D1493">
              <w:rPr>
                <w:rFonts w:asciiTheme="minorHAnsi" w:eastAsiaTheme="minorEastAsia" w:hAnsiTheme="minorHAnsi"/>
                <w:noProof/>
                <w:lang w:eastAsia="pt-BR"/>
              </w:rPr>
              <w:tab/>
            </w:r>
            <w:r w:rsidR="009D1493" w:rsidRPr="004A0D9A">
              <w:rPr>
                <w:rStyle w:val="Hyperlink"/>
                <w:bCs/>
                <w:noProof/>
              </w:rPr>
              <w:t>PROJETO DE SINALIZAÇÃO</w:t>
            </w:r>
            <w:r w:rsidR="009D1493">
              <w:rPr>
                <w:noProof/>
                <w:webHidden/>
              </w:rPr>
              <w:tab/>
            </w:r>
            <w:r w:rsidR="009D1493">
              <w:rPr>
                <w:noProof/>
                <w:webHidden/>
              </w:rPr>
              <w:fldChar w:fldCharType="begin"/>
            </w:r>
            <w:r w:rsidR="009D1493">
              <w:rPr>
                <w:noProof/>
                <w:webHidden/>
              </w:rPr>
              <w:instrText xml:space="preserve"> PAGEREF _Toc142314244 \h </w:instrText>
            </w:r>
            <w:r w:rsidR="009D1493">
              <w:rPr>
                <w:noProof/>
                <w:webHidden/>
              </w:rPr>
            </w:r>
            <w:r w:rsidR="009D1493">
              <w:rPr>
                <w:noProof/>
                <w:webHidden/>
              </w:rPr>
              <w:fldChar w:fldCharType="separate"/>
            </w:r>
            <w:r w:rsidR="009D1493">
              <w:rPr>
                <w:noProof/>
                <w:webHidden/>
              </w:rPr>
              <w:t>29</w:t>
            </w:r>
            <w:r w:rsidR="009D1493">
              <w:rPr>
                <w:noProof/>
                <w:webHidden/>
              </w:rPr>
              <w:fldChar w:fldCharType="end"/>
            </w:r>
          </w:hyperlink>
        </w:p>
        <w:p w14:paraId="568D167B" w14:textId="77777777" w:rsidR="009D1493" w:rsidRDefault="004D113A">
          <w:pPr>
            <w:pStyle w:val="Sumrio2"/>
            <w:rPr>
              <w:rFonts w:asciiTheme="minorHAnsi" w:eastAsiaTheme="minorEastAsia" w:hAnsiTheme="minorHAnsi"/>
              <w:noProof/>
              <w:lang w:eastAsia="pt-BR"/>
            </w:rPr>
          </w:pPr>
          <w:hyperlink w:anchor="_Toc142314245" w:history="1">
            <w:r w:rsidR="009D1493" w:rsidRPr="004A0D9A">
              <w:rPr>
                <w:rStyle w:val="Hyperlink"/>
                <w:noProof/>
              </w:rPr>
              <w:t>5.1</w:t>
            </w:r>
            <w:r w:rsidR="009D1493">
              <w:rPr>
                <w:rFonts w:asciiTheme="minorHAnsi" w:eastAsiaTheme="minorEastAsia" w:hAnsiTheme="minorHAnsi"/>
                <w:noProof/>
                <w:lang w:eastAsia="pt-BR"/>
              </w:rPr>
              <w:tab/>
            </w:r>
            <w:r w:rsidR="009D1493" w:rsidRPr="004A0D9A">
              <w:rPr>
                <w:rStyle w:val="Hyperlink"/>
                <w:noProof/>
              </w:rPr>
              <w:t>CONSIDERAÇÕES</w:t>
            </w:r>
            <w:r w:rsidR="009D1493">
              <w:rPr>
                <w:noProof/>
                <w:webHidden/>
              </w:rPr>
              <w:tab/>
            </w:r>
            <w:r w:rsidR="009D1493">
              <w:rPr>
                <w:noProof/>
                <w:webHidden/>
              </w:rPr>
              <w:fldChar w:fldCharType="begin"/>
            </w:r>
            <w:r w:rsidR="009D1493">
              <w:rPr>
                <w:noProof/>
                <w:webHidden/>
              </w:rPr>
              <w:instrText xml:space="preserve"> PAGEREF _Toc142314245 \h </w:instrText>
            </w:r>
            <w:r w:rsidR="009D1493">
              <w:rPr>
                <w:noProof/>
                <w:webHidden/>
              </w:rPr>
            </w:r>
            <w:r w:rsidR="009D1493">
              <w:rPr>
                <w:noProof/>
                <w:webHidden/>
              </w:rPr>
              <w:fldChar w:fldCharType="separate"/>
            </w:r>
            <w:r w:rsidR="009D1493">
              <w:rPr>
                <w:noProof/>
                <w:webHidden/>
              </w:rPr>
              <w:t>29</w:t>
            </w:r>
            <w:r w:rsidR="009D1493">
              <w:rPr>
                <w:noProof/>
                <w:webHidden/>
              </w:rPr>
              <w:fldChar w:fldCharType="end"/>
            </w:r>
          </w:hyperlink>
        </w:p>
        <w:p w14:paraId="7DA44A6A" w14:textId="77777777" w:rsidR="009D1493" w:rsidRDefault="004D113A">
          <w:pPr>
            <w:pStyle w:val="Sumrio2"/>
            <w:rPr>
              <w:rFonts w:asciiTheme="minorHAnsi" w:eastAsiaTheme="minorEastAsia" w:hAnsiTheme="minorHAnsi"/>
              <w:noProof/>
              <w:lang w:eastAsia="pt-BR"/>
            </w:rPr>
          </w:pPr>
          <w:hyperlink w:anchor="_Toc142314246" w:history="1">
            <w:r w:rsidR="009D1493" w:rsidRPr="004A0D9A">
              <w:rPr>
                <w:rStyle w:val="Hyperlink"/>
                <w:noProof/>
              </w:rPr>
              <w:t>5.2</w:t>
            </w:r>
            <w:r w:rsidR="009D1493">
              <w:rPr>
                <w:rFonts w:asciiTheme="minorHAnsi" w:eastAsiaTheme="minorEastAsia" w:hAnsiTheme="minorHAnsi"/>
                <w:noProof/>
                <w:lang w:eastAsia="pt-BR"/>
              </w:rPr>
              <w:tab/>
            </w:r>
            <w:r w:rsidR="009D1493" w:rsidRPr="004A0D9A">
              <w:rPr>
                <w:rStyle w:val="Hyperlink"/>
                <w:noProof/>
              </w:rPr>
              <w:t>SINALIZAÇÃO VERTICAL</w:t>
            </w:r>
            <w:r w:rsidR="009D1493">
              <w:rPr>
                <w:noProof/>
                <w:webHidden/>
              </w:rPr>
              <w:tab/>
            </w:r>
            <w:r w:rsidR="009D1493">
              <w:rPr>
                <w:noProof/>
                <w:webHidden/>
              </w:rPr>
              <w:fldChar w:fldCharType="begin"/>
            </w:r>
            <w:r w:rsidR="009D1493">
              <w:rPr>
                <w:noProof/>
                <w:webHidden/>
              </w:rPr>
              <w:instrText xml:space="preserve"> PAGEREF _Toc142314246 \h </w:instrText>
            </w:r>
            <w:r w:rsidR="009D1493">
              <w:rPr>
                <w:noProof/>
                <w:webHidden/>
              </w:rPr>
            </w:r>
            <w:r w:rsidR="009D1493">
              <w:rPr>
                <w:noProof/>
                <w:webHidden/>
              </w:rPr>
              <w:fldChar w:fldCharType="separate"/>
            </w:r>
            <w:r w:rsidR="009D1493">
              <w:rPr>
                <w:noProof/>
                <w:webHidden/>
              </w:rPr>
              <w:t>29</w:t>
            </w:r>
            <w:r w:rsidR="009D1493">
              <w:rPr>
                <w:noProof/>
                <w:webHidden/>
              </w:rPr>
              <w:fldChar w:fldCharType="end"/>
            </w:r>
          </w:hyperlink>
        </w:p>
        <w:p w14:paraId="22C7CDA1" w14:textId="77777777" w:rsidR="009D1493" w:rsidRDefault="004D113A">
          <w:pPr>
            <w:pStyle w:val="Sumrio2"/>
            <w:rPr>
              <w:rFonts w:asciiTheme="minorHAnsi" w:eastAsiaTheme="minorEastAsia" w:hAnsiTheme="minorHAnsi"/>
              <w:noProof/>
              <w:lang w:eastAsia="pt-BR"/>
            </w:rPr>
          </w:pPr>
          <w:hyperlink w:anchor="_Toc142314247" w:history="1">
            <w:r w:rsidR="009D1493" w:rsidRPr="004A0D9A">
              <w:rPr>
                <w:rStyle w:val="Hyperlink"/>
                <w:noProof/>
              </w:rPr>
              <w:t>5.3</w:t>
            </w:r>
            <w:r w:rsidR="009D1493">
              <w:rPr>
                <w:rFonts w:asciiTheme="minorHAnsi" w:eastAsiaTheme="minorEastAsia" w:hAnsiTheme="minorHAnsi"/>
                <w:noProof/>
                <w:lang w:eastAsia="pt-BR"/>
              </w:rPr>
              <w:tab/>
            </w:r>
            <w:r w:rsidR="009D1493" w:rsidRPr="004A0D9A">
              <w:rPr>
                <w:rStyle w:val="Hyperlink"/>
                <w:noProof/>
              </w:rPr>
              <w:t>SINALIZAÇÃO DE OBRA</w:t>
            </w:r>
            <w:r w:rsidR="009D1493">
              <w:rPr>
                <w:noProof/>
                <w:webHidden/>
              </w:rPr>
              <w:tab/>
            </w:r>
            <w:r w:rsidR="009D1493">
              <w:rPr>
                <w:noProof/>
                <w:webHidden/>
              </w:rPr>
              <w:fldChar w:fldCharType="begin"/>
            </w:r>
            <w:r w:rsidR="009D1493">
              <w:rPr>
                <w:noProof/>
                <w:webHidden/>
              </w:rPr>
              <w:instrText xml:space="preserve"> PAGEREF _Toc142314247 \h </w:instrText>
            </w:r>
            <w:r w:rsidR="009D1493">
              <w:rPr>
                <w:noProof/>
                <w:webHidden/>
              </w:rPr>
            </w:r>
            <w:r w:rsidR="009D1493">
              <w:rPr>
                <w:noProof/>
                <w:webHidden/>
              </w:rPr>
              <w:fldChar w:fldCharType="separate"/>
            </w:r>
            <w:r w:rsidR="009D1493">
              <w:rPr>
                <w:noProof/>
                <w:webHidden/>
              </w:rPr>
              <w:t>30</w:t>
            </w:r>
            <w:r w:rsidR="009D1493">
              <w:rPr>
                <w:noProof/>
                <w:webHidden/>
              </w:rPr>
              <w:fldChar w:fldCharType="end"/>
            </w:r>
          </w:hyperlink>
        </w:p>
        <w:p w14:paraId="66285C8C" w14:textId="77777777" w:rsidR="009D1493" w:rsidRDefault="004D113A">
          <w:pPr>
            <w:pStyle w:val="Sumrio1"/>
            <w:rPr>
              <w:rFonts w:asciiTheme="minorHAnsi" w:eastAsiaTheme="minorEastAsia" w:hAnsiTheme="minorHAnsi"/>
              <w:noProof/>
              <w:lang w:eastAsia="pt-BR"/>
            </w:rPr>
          </w:pPr>
          <w:hyperlink w:anchor="_Toc142314248" w:history="1">
            <w:r w:rsidR="009D1493" w:rsidRPr="004A0D9A">
              <w:rPr>
                <w:rStyle w:val="Hyperlink"/>
                <w:noProof/>
              </w:rPr>
              <w:t>6</w:t>
            </w:r>
            <w:r w:rsidR="009D1493">
              <w:rPr>
                <w:rFonts w:asciiTheme="minorHAnsi" w:eastAsiaTheme="minorEastAsia" w:hAnsiTheme="minorHAnsi"/>
                <w:noProof/>
                <w:lang w:eastAsia="pt-BR"/>
              </w:rPr>
              <w:tab/>
            </w:r>
            <w:r w:rsidR="009D1493" w:rsidRPr="004A0D9A">
              <w:rPr>
                <w:rStyle w:val="Hyperlink"/>
                <w:noProof/>
              </w:rPr>
              <w:t>IMPACTOS AMBIENTAIS E SOCIAIS</w:t>
            </w:r>
            <w:r w:rsidR="009D1493">
              <w:rPr>
                <w:noProof/>
                <w:webHidden/>
              </w:rPr>
              <w:tab/>
            </w:r>
            <w:r w:rsidR="009D1493">
              <w:rPr>
                <w:noProof/>
                <w:webHidden/>
              </w:rPr>
              <w:fldChar w:fldCharType="begin"/>
            </w:r>
            <w:r w:rsidR="009D1493">
              <w:rPr>
                <w:noProof/>
                <w:webHidden/>
              </w:rPr>
              <w:instrText xml:space="preserve"> PAGEREF _Toc142314248 \h </w:instrText>
            </w:r>
            <w:r w:rsidR="009D1493">
              <w:rPr>
                <w:noProof/>
                <w:webHidden/>
              </w:rPr>
            </w:r>
            <w:r w:rsidR="009D1493">
              <w:rPr>
                <w:noProof/>
                <w:webHidden/>
              </w:rPr>
              <w:fldChar w:fldCharType="separate"/>
            </w:r>
            <w:r w:rsidR="009D1493">
              <w:rPr>
                <w:noProof/>
                <w:webHidden/>
              </w:rPr>
              <w:t>30</w:t>
            </w:r>
            <w:r w:rsidR="009D1493">
              <w:rPr>
                <w:noProof/>
                <w:webHidden/>
              </w:rPr>
              <w:fldChar w:fldCharType="end"/>
            </w:r>
          </w:hyperlink>
        </w:p>
        <w:p w14:paraId="35735681" w14:textId="77777777" w:rsidR="009D1493" w:rsidRDefault="004D113A">
          <w:pPr>
            <w:pStyle w:val="Sumrio2"/>
            <w:rPr>
              <w:rFonts w:asciiTheme="minorHAnsi" w:eastAsiaTheme="minorEastAsia" w:hAnsiTheme="minorHAnsi"/>
              <w:noProof/>
              <w:lang w:eastAsia="pt-BR"/>
            </w:rPr>
          </w:pPr>
          <w:hyperlink w:anchor="_Toc142314249" w:history="1">
            <w:r w:rsidR="009D1493" w:rsidRPr="004A0D9A">
              <w:rPr>
                <w:rStyle w:val="Hyperlink"/>
                <w:noProof/>
              </w:rPr>
              <w:t>6.1</w:t>
            </w:r>
            <w:r w:rsidR="009D1493">
              <w:rPr>
                <w:rFonts w:asciiTheme="minorHAnsi" w:eastAsiaTheme="minorEastAsia" w:hAnsiTheme="minorHAnsi"/>
                <w:noProof/>
                <w:lang w:eastAsia="pt-BR"/>
              </w:rPr>
              <w:tab/>
            </w:r>
            <w:r w:rsidR="009D1493" w:rsidRPr="004A0D9A">
              <w:rPr>
                <w:rStyle w:val="Hyperlink"/>
                <w:noProof/>
              </w:rPr>
              <w:t>Impactos Ambientais</w:t>
            </w:r>
            <w:r w:rsidR="009D1493">
              <w:rPr>
                <w:noProof/>
                <w:webHidden/>
              </w:rPr>
              <w:tab/>
            </w:r>
            <w:r w:rsidR="009D1493">
              <w:rPr>
                <w:noProof/>
                <w:webHidden/>
              </w:rPr>
              <w:fldChar w:fldCharType="begin"/>
            </w:r>
            <w:r w:rsidR="009D1493">
              <w:rPr>
                <w:noProof/>
                <w:webHidden/>
              </w:rPr>
              <w:instrText xml:space="preserve"> PAGEREF _Toc142314249 \h </w:instrText>
            </w:r>
            <w:r w:rsidR="009D1493">
              <w:rPr>
                <w:noProof/>
                <w:webHidden/>
              </w:rPr>
            </w:r>
            <w:r w:rsidR="009D1493">
              <w:rPr>
                <w:noProof/>
                <w:webHidden/>
              </w:rPr>
              <w:fldChar w:fldCharType="separate"/>
            </w:r>
            <w:r w:rsidR="009D1493">
              <w:rPr>
                <w:noProof/>
                <w:webHidden/>
              </w:rPr>
              <w:t>30</w:t>
            </w:r>
            <w:r w:rsidR="009D1493">
              <w:rPr>
                <w:noProof/>
                <w:webHidden/>
              </w:rPr>
              <w:fldChar w:fldCharType="end"/>
            </w:r>
          </w:hyperlink>
        </w:p>
        <w:p w14:paraId="24CA5F11" w14:textId="77777777" w:rsidR="009D1493" w:rsidRDefault="004D113A">
          <w:pPr>
            <w:pStyle w:val="Sumrio2"/>
            <w:rPr>
              <w:rFonts w:asciiTheme="minorHAnsi" w:eastAsiaTheme="minorEastAsia" w:hAnsiTheme="minorHAnsi"/>
              <w:noProof/>
              <w:lang w:eastAsia="pt-BR"/>
            </w:rPr>
          </w:pPr>
          <w:hyperlink w:anchor="_Toc142314250" w:history="1">
            <w:r w:rsidR="009D1493" w:rsidRPr="004A0D9A">
              <w:rPr>
                <w:rStyle w:val="Hyperlink"/>
                <w:noProof/>
              </w:rPr>
              <w:t>6.2</w:t>
            </w:r>
            <w:r w:rsidR="009D1493">
              <w:rPr>
                <w:rFonts w:asciiTheme="minorHAnsi" w:eastAsiaTheme="minorEastAsia" w:hAnsiTheme="minorHAnsi"/>
                <w:noProof/>
                <w:lang w:eastAsia="pt-BR"/>
              </w:rPr>
              <w:tab/>
            </w:r>
            <w:r w:rsidR="009D1493" w:rsidRPr="004A0D9A">
              <w:rPr>
                <w:rStyle w:val="Hyperlink"/>
                <w:noProof/>
              </w:rPr>
              <w:t>Impactos Sociais</w:t>
            </w:r>
            <w:r w:rsidR="009D1493">
              <w:rPr>
                <w:noProof/>
                <w:webHidden/>
              </w:rPr>
              <w:tab/>
            </w:r>
            <w:r w:rsidR="009D1493">
              <w:rPr>
                <w:noProof/>
                <w:webHidden/>
              </w:rPr>
              <w:fldChar w:fldCharType="begin"/>
            </w:r>
            <w:r w:rsidR="009D1493">
              <w:rPr>
                <w:noProof/>
                <w:webHidden/>
              </w:rPr>
              <w:instrText xml:space="preserve"> PAGEREF _Toc142314250 \h </w:instrText>
            </w:r>
            <w:r w:rsidR="009D1493">
              <w:rPr>
                <w:noProof/>
                <w:webHidden/>
              </w:rPr>
            </w:r>
            <w:r w:rsidR="009D1493">
              <w:rPr>
                <w:noProof/>
                <w:webHidden/>
              </w:rPr>
              <w:fldChar w:fldCharType="separate"/>
            </w:r>
            <w:r w:rsidR="009D1493">
              <w:rPr>
                <w:noProof/>
                <w:webHidden/>
              </w:rPr>
              <w:t>30</w:t>
            </w:r>
            <w:r w:rsidR="009D1493">
              <w:rPr>
                <w:noProof/>
                <w:webHidden/>
              </w:rPr>
              <w:fldChar w:fldCharType="end"/>
            </w:r>
          </w:hyperlink>
        </w:p>
        <w:p w14:paraId="02ADDE9B" w14:textId="77777777" w:rsidR="009D1493" w:rsidRDefault="004D113A">
          <w:pPr>
            <w:pStyle w:val="Sumrio2"/>
            <w:rPr>
              <w:rFonts w:asciiTheme="minorHAnsi" w:eastAsiaTheme="minorEastAsia" w:hAnsiTheme="minorHAnsi"/>
              <w:noProof/>
              <w:lang w:eastAsia="pt-BR"/>
            </w:rPr>
          </w:pPr>
          <w:hyperlink w:anchor="_Toc142314251" w:history="1">
            <w:r w:rsidR="009D1493" w:rsidRPr="004A0D9A">
              <w:rPr>
                <w:rStyle w:val="Hyperlink"/>
                <w:noProof/>
              </w:rPr>
              <w:t>6.3</w:t>
            </w:r>
            <w:r w:rsidR="009D1493">
              <w:rPr>
                <w:rFonts w:asciiTheme="minorHAnsi" w:eastAsiaTheme="minorEastAsia" w:hAnsiTheme="minorHAnsi"/>
                <w:noProof/>
                <w:lang w:eastAsia="pt-BR"/>
              </w:rPr>
              <w:tab/>
            </w:r>
            <w:r w:rsidR="009D1493" w:rsidRPr="004A0D9A">
              <w:rPr>
                <w:rStyle w:val="Hyperlink"/>
                <w:noProof/>
              </w:rPr>
              <w:t>Considerações Finais</w:t>
            </w:r>
            <w:r w:rsidR="009D1493">
              <w:rPr>
                <w:noProof/>
                <w:webHidden/>
              </w:rPr>
              <w:tab/>
            </w:r>
            <w:r w:rsidR="009D1493">
              <w:rPr>
                <w:noProof/>
                <w:webHidden/>
              </w:rPr>
              <w:fldChar w:fldCharType="begin"/>
            </w:r>
            <w:r w:rsidR="009D1493">
              <w:rPr>
                <w:noProof/>
                <w:webHidden/>
              </w:rPr>
              <w:instrText xml:space="preserve"> PAGEREF _Toc142314251 \h </w:instrText>
            </w:r>
            <w:r w:rsidR="009D1493">
              <w:rPr>
                <w:noProof/>
                <w:webHidden/>
              </w:rPr>
            </w:r>
            <w:r w:rsidR="009D1493">
              <w:rPr>
                <w:noProof/>
                <w:webHidden/>
              </w:rPr>
              <w:fldChar w:fldCharType="separate"/>
            </w:r>
            <w:r w:rsidR="009D1493">
              <w:rPr>
                <w:noProof/>
                <w:webHidden/>
              </w:rPr>
              <w:t>31</w:t>
            </w:r>
            <w:r w:rsidR="009D1493">
              <w:rPr>
                <w:noProof/>
                <w:webHidden/>
              </w:rPr>
              <w:fldChar w:fldCharType="end"/>
            </w:r>
          </w:hyperlink>
        </w:p>
        <w:p w14:paraId="42FC3138" w14:textId="1E97BDF9" w:rsidR="00D91A60" w:rsidRPr="008A5349" w:rsidRDefault="0043259C" w:rsidP="001B4A16">
          <w:pPr>
            <w:rPr>
              <w:rFonts w:cs="Times New Roman"/>
              <w:sz w:val="16"/>
              <w:szCs w:val="16"/>
            </w:rPr>
            <w:sectPr w:rsidR="00D91A60" w:rsidRPr="008A5349" w:rsidSect="00120DDC">
              <w:headerReference w:type="default" r:id="rId9"/>
              <w:footerReference w:type="even" r:id="rId10"/>
              <w:footerReference w:type="default" r:id="rId11"/>
              <w:pgSz w:w="11906" w:h="16838"/>
              <w:pgMar w:top="1417" w:right="1133" w:bottom="1417" w:left="1701" w:header="708" w:footer="1029" w:gutter="0"/>
              <w:cols w:space="708"/>
              <w:docGrid w:linePitch="360"/>
            </w:sectPr>
          </w:pPr>
          <w:r w:rsidRPr="00D5492B">
            <w:rPr>
              <w:rFonts w:cs="Times New Roman"/>
              <w:b/>
              <w:bCs/>
              <w:sz w:val="18"/>
              <w:szCs w:val="18"/>
            </w:rPr>
            <w:fldChar w:fldCharType="end"/>
          </w:r>
        </w:p>
      </w:sdtContent>
    </w:sdt>
    <w:p w14:paraId="5FF90D6E" w14:textId="300E6E25" w:rsidR="00A36C0E" w:rsidRPr="001B4A16" w:rsidRDefault="00DA0DA2" w:rsidP="000C64A0">
      <w:pPr>
        <w:pStyle w:val="Ttulo1"/>
        <w:rPr>
          <w:sz w:val="20"/>
          <w:szCs w:val="20"/>
        </w:rPr>
      </w:pPr>
      <w:bookmarkStart w:id="0" w:name="_Toc142314190"/>
      <w:r w:rsidRPr="001B4A16">
        <w:rPr>
          <w:sz w:val="20"/>
          <w:szCs w:val="20"/>
        </w:rPr>
        <w:lastRenderedPageBreak/>
        <w:t>INTRODUÇÃO</w:t>
      </w:r>
      <w:bookmarkEnd w:id="0"/>
      <w:r w:rsidRPr="001B4A16">
        <w:rPr>
          <w:sz w:val="20"/>
          <w:szCs w:val="20"/>
        </w:rPr>
        <w:t xml:space="preserve"> </w:t>
      </w:r>
    </w:p>
    <w:p w14:paraId="1DB6A8B4" w14:textId="77777777" w:rsidR="002D3B65" w:rsidRPr="001B4A16" w:rsidRDefault="002D3B65" w:rsidP="002D3B65">
      <w:pPr>
        <w:pStyle w:val="Ttulo2"/>
      </w:pPr>
      <w:bookmarkStart w:id="1" w:name="_Toc129791760"/>
      <w:bookmarkStart w:id="2" w:name="_Toc142314191"/>
      <w:r w:rsidRPr="001B4A16">
        <w:t>Características geométricas</w:t>
      </w:r>
      <w:bookmarkEnd w:id="1"/>
      <w:bookmarkEnd w:id="2"/>
    </w:p>
    <w:p w14:paraId="672EE52A" w14:textId="77777777" w:rsidR="002D3B65" w:rsidRPr="0020008B" w:rsidRDefault="002D3B65" w:rsidP="002D3B65">
      <w:pPr>
        <w:ind w:firstLine="709"/>
        <w:rPr>
          <w:rFonts w:cs="Times New Roman"/>
        </w:rPr>
      </w:pPr>
      <w:r w:rsidRPr="0020008B">
        <w:rPr>
          <w:rFonts w:cs="Times New Roman"/>
        </w:rPr>
        <w:t>As diretrizes de projeto de maneira geral consistem na implantação de um greide de terraplenagem em consonância com o greide atual das VIAS PROJETADAS. Em relação à geometria está sendo comtemplado um gabarito seguindo as diretrizes estabelecidas pelo município tendo a seguinte geometria:</w:t>
      </w:r>
    </w:p>
    <w:p w14:paraId="0D1A763F" w14:textId="77777777" w:rsidR="002D3B65" w:rsidRDefault="002D3B65" w:rsidP="002D3B65">
      <w:pPr>
        <w:rPr>
          <w:rFonts w:cs="Times New Roman"/>
          <w:b/>
          <w:sz w:val="20"/>
          <w:szCs w:val="20"/>
        </w:rPr>
      </w:pPr>
    </w:p>
    <w:p w14:paraId="0B0903BA" w14:textId="12A48410" w:rsidR="002D3B65" w:rsidRPr="002D3B65" w:rsidRDefault="002D3B65" w:rsidP="002D3B65">
      <w:pPr>
        <w:pStyle w:val="Ttulo2"/>
        <w:spacing w:line="480" w:lineRule="auto"/>
      </w:pPr>
      <w:bookmarkStart w:id="3" w:name="_Toc129791761"/>
      <w:bookmarkStart w:id="4" w:name="_Toc142314192"/>
      <w:r w:rsidRPr="00B144B8">
        <w:t>Apresentação do projeto de pavimentação</w:t>
      </w:r>
      <w:bookmarkEnd w:id="3"/>
      <w:bookmarkEnd w:id="4"/>
    </w:p>
    <w:p w14:paraId="28E9783F" w14:textId="3AF45691" w:rsidR="002D3B65" w:rsidRPr="002D3B65" w:rsidRDefault="002D3B65" w:rsidP="002D3B65">
      <w:pPr>
        <w:pStyle w:val="Ttulo2"/>
        <w:numPr>
          <w:ilvl w:val="2"/>
          <w:numId w:val="1"/>
        </w:numPr>
        <w:spacing w:after="0" w:line="480" w:lineRule="auto"/>
      </w:pPr>
      <w:bookmarkStart w:id="5" w:name="_Toc142314193"/>
      <w:r>
        <w:t xml:space="preserve">Rua </w:t>
      </w:r>
      <w:r w:rsidR="00EB3F2A">
        <w:t>Azenor macedo</w:t>
      </w:r>
      <w:bookmarkEnd w:id="5"/>
    </w:p>
    <w:p w14:paraId="763AC631" w14:textId="0F29D02B" w:rsidR="00605E2D" w:rsidRDefault="00412AE4" w:rsidP="003518AD">
      <w:pPr>
        <w:pStyle w:val="PargrafodaLista"/>
        <w:numPr>
          <w:ilvl w:val="0"/>
          <w:numId w:val="3"/>
        </w:numPr>
        <w:rPr>
          <w:rFonts w:cs="Times New Roman"/>
          <w:b/>
          <w:sz w:val="20"/>
          <w:szCs w:val="20"/>
        </w:rPr>
      </w:pPr>
      <w:r>
        <w:rPr>
          <w:rFonts w:cs="Times New Roman"/>
          <w:b/>
          <w:sz w:val="20"/>
          <w:szCs w:val="20"/>
        </w:rPr>
        <w:t xml:space="preserve">RUA </w:t>
      </w:r>
      <w:r w:rsidR="00605E2D" w:rsidRPr="00605E2D">
        <w:rPr>
          <w:rFonts w:cs="Times New Roman"/>
          <w:b/>
          <w:sz w:val="20"/>
          <w:szCs w:val="20"/>
        </w:rPr>
        <w:t xml:space="preserve"> </w:t>
      </w:r>
      <w:r w:rsidR="00EB3F2A">
        <w:rPr>
          <w:rFonts w:cs="Times New Roman"/>
          <w:b/>
          <w:sz w:val="20"/>
          <w:szCs w:val="20"/>
        </w:rPr>
        <w:t>AZENOR MACEDO</w:t>
      </w:r>
      <w:r w:rsidR="00605E2D" w:rsidRPr="00605E2D">
        <w:rPr>
          <w:rFonts w:cs="Times New Roman"/>
          <w:b/>
          <w:sz w:val="20"/>
          <w:szCs w:val="20"/>
        </w:rPr>
        <w:t xml:space="preserve"> </w:t>
      </w:r>
    </w:p>
    <w:p w14:paraId="117B3346" w14:textId="1242C11A" w:rsidR="002D3B65" w:rsidRPr="005D401D" w:rsidRDefault="002D3B65" w:rsidP="00412AE4">
      <w:pPr>
        <w:pStyle w:val="PargrafodaLista"/>
        <w:numPr>
          <w:ilvl w:val="0"/>
          <w:numId w:val="3"/>
        </w:numPr>
        <w:rPr>
          <w:rFonts w:cs="Times New Roman"/>
          <w:b/>
        </w:rPr>
      </w:pPr>
      <w:r w:rsidRPr="005D401D">
        <w:rPr>
          <w:rFonts w:cs="Times New Roman"/>
          <w:b/>
        </w:rPr>
        <w:t xml:space="preserve">Estaqueamento: </w:t>
      </w:r>
      <w:r w:rsidR="00EB3F2A">
        <w:rPr>
          <w:rFonts w:cs="Times New Roman"/>
        </w:rPr>
        <w:t>0 PI a 11 PF</w:t>
      </w:r>
      <w:r w:rsidRPr="005D401D">
        <w:rPr>
          <w:rFonts w:cs="Times New Roman"/>
        </w:rPr>
        <w:t>;</w:t>
      </w:r>
    </w:p>
    <w:p w14:paraId="38C21068" w14:textId="3E992CB7" w:rsidR="002D3B65" w:rsidRPr="002D3B65" w:rsidRDefault="002D3B65" w:rsidP="003518AD">
      <w:pPr>
        <w:pStyle w:val="PargrafodaLista"/>
        <w:numPr>
          <w:ilvl w:val="0"/>
          <w:numId w:val="3"/>
        </w:numPr>
        <w:rPr>
          <w:rFonts w:cs="Times New Roman"/>
          <w:b/>
          <w:sz w:val="20"/>
          <w:szCs w:val="20"/>
        </w:rPr>
      </w:pPr>
      <w:r w:rsidRPr="00605E2D">
        <w:rPr>
          <w:rFonts w:cs="Times New Roman"/>
          <w:b/>
          <w:sz w:val="20"/>
          <w:szCs w:val="20"/>
        </w:rPr>
        <w:t>Início</w:t>
      </w:r>
      <w:r w:rsidR="00605E2D" w:rsidRPr="00605E2D">
        <w:rPr>
          <w:rFonts w:cs="Times New Roman"/>
          <w:b/>
          <w:sz w:val="20"/>
          <w:szCs w:val="20"/>
        </w:rPr>
        <w:t xml:space="preserve">: </w:t>
      </w:r>
      <w:r w:rsidR="00605E2D" w:rsidRPr="00605E2D">
        <w:rPr>
          <w:rFonts w:cs="Times New Roman"/>
          <w:sz w:val="20"/>
          <w:szCs w:val="20"/>
        </w:rPr>
        <w:t xml:space="preserve">INTERCESSÃO COM A RUA </w:t>
      </w:r>
      <w:r w:rsidR="00EB3F2A">
        <w:rPr>
          <w:rFonts w:cs="Times New Roman"/>
          <w:sz w:val="20"/>
          <w:szCs w:val="20"/>
        </w:rPr>
        <w:t>ANTENOR MOREIRA</w:t>
      </w:r>
    </w:p>
    <w:p w14:paraId="70293E49" w14:textId="655FAA78" w:rsidR="002D3B65" w:rsidRPr="002D3B65" w:rsidRDefault="002D3B65" w:rsidP="00895794">
      <w:pPr>
        <w:pStyle w:val="PargrafodaLista"/>
        <w:numPr>
          <w:ilvl w:val="0"/>
          <w:numId w:val="3"/>
        </w:numPr>
        <w:rPr>
          <w:rFonts w:cs="Times New Roman"/>
          <w:b/>
          <w:sz w:val="20"/>
          <w:szCs w:val="20"/>
        </w:rPr>
      </w:pPr>
      <w:r>
        <w:rPr>
          <w:rFonts w:cs="Times New Roman"/>
          <w:b/>
          <w:sz w:val="20"/>
          <w:szCs w:val="20"/>
        </w:rPr>
        <w:t>Té</w:t>
      </w:r>
      <w:r w:rsidRPr="00605E2D">
        <w:rPr>
          <w:rFonts w:cs="Times New Roman"/>
          <w:b/>
          <w:sz w:val="20"/>
          <w:szCs w:val="20"/>
        </w:rPr>
        <w:t>rmino</w:t>
      </w:r>
      <w:r w:rsidR="00605E2D" w:rsidRPr="00605E2D">
        <w:rPr>
          <w:rFonts w:cs="Times New Roman"/>
          <w:b/>
          <w:sz w:val="20"/>
          <w:szCs w:val="20"/>
        </w:rPr>
        <w:t xml:space="preserve">: </w:t>
      </w:r>
      <w:r w:rsidR="00605E2D" w:rsidRPr="00605E2D">
        <w:rPr>
          <w:rFonts w:cs="Times New Roman"/>
          <w:sz w:val="20"/>
          <w:szCs w:val="20"/>
        </w:rPr>
        <w:t xml:space="preserve">INTERCESSÃO COM RUA </w:t>
      </w:r>
      <w:r w:rsidR="00EB3F2A">
        <w:rPr>
          <w:rFonts w:cs="Times New Roman"/>
          <w:sz w:val="20"/>
          <w:szCs w:val="20"/>
        </w:rPr>
        <w:t>ARCHILAU BATISTA DO AMARAL</w:t>
      </w:r>
    </w:p>
    <w:p w14:paraId="22A11AE3" w14:textId="03E96970" w:rsidR="00605E2D" w:rsidRPr="004C4A94" w:rsidRDefault="002D3B65" w:rsidP="003518AD">
      <w:pPr>
        <w:pStyle w:val="PargrafodaLista"/>
        <w:numPr>
          <w:ilvl w:val="0"/>
          <w:numId w:val="3"/>
        </w:numPr>
        <w:rPr>
          <w:rFonts w:cs="Times New Roman"/>
          <w:b/>
          <w:sz w:val="20"/>
          <w:szCs w:val="20"/>
        </w:rPr>
      </w:pPr>
      <w:r w:rsidRPr="002D3B65">
        <w:rPr>
          <w:rFonts w:cs="Times New Roman"/>
          <w:b/>
          <w:sz w:val="20"/>
          <w:szCs w:val="20"/>
        </w:rPr>
        <w:t>Extensão</w:t>
      </w:r>
      <w:r w:rsidR="00605E2D" w:rsidRPr="00605E2D">
        <w:rPr>
          <w:rFonts w:cs="Times New Roman"/>
          <w:sz w:val="20"/>
          <w:szCs w:val="20"/>
        </w:rPr>
        <w:t>:</w:t>
      </w:r>
      <w:r w:rsidR="00605E2D">
        <w:rPr>
          <w:rFonts w:cs="Times New Roman"/>
          <w:b/>
          <w:sz w:val="20"/>
          <w:szCs w:val="20"/>
        </w:rPr>
        <w:t xml:space="preserve"> </w:t>
      </w:r>
      <w:r w:rsidR="00EB3F2A">
        <w:rPr>
          <w:rFonts w:cs="Times New Roman"/>
          <w:sz w:val="20"/>
          <w:szCs w:val="20"/>
        </w:rPr>
        <w:t>220</w:t>
      </w:r>
      <w:r w:rsidR="00605E2D" w:rsidRPr="002D3B65">
        <w:rPr>
          <w:rFonts w:cs="Times New Roman"/>
          <w:sz w:val="20"/>
          <w:szCs w:val="20"/>
        </w:rPr>
        <w:t xml:space="preserve"> metros</w:t>
      </w:r>
    </w:p>
    <w:p w14:paraId="5EE1AD46" w14:textId="18FC6600" w:rsidR="004C4A94" w:rsidRPr="0020008B" w:rsidRDefault="004C4A94" w:rsidP="003518AD">
      <w:pPr>
        <w:pStyle w:val="PargrafodaLista"/>
        <w:numPr>
          <w:ilvl w:val="0"/>
          <w:numId w:val="3"/>
        </w:numPr>
        <w:rPr>
          <w:rFonts w:cs="Times New Roman"/>
          <w:b/>
        </w:rPr>
      </w:pPr>
      <w:r w:rsidRPr="0020008B">
        <w:rPr>
          <w:rFonts w:cs="Times New Roman"/>
          <w:b/>
        </w:rPr>
        <w:t xml:space="preserve">Bairro: </w:t>
      </w:r>
      <w:r w:rsidR="00895794">
        <w:rPr>
          <w:rFonts w:cs="Times New Roman"/>
        </w:rPr>
        <w:t>Universitário</w:t>
      </w:r>
      <w:r w:rsidRPr="0020008B">
        <w:rPr>
          <w:rFonts w:cs="Times New Roman"/>
        </w:rPr>
        <w:t>, Lages SC.</w:t>
      </w:r>
      <w:r w:rsidRPr="0020008B">
        <w:rPr>
          <w:rFonts w:cs="Times New Roman"/>
          <w:b/>
        </w:rPr>
        <w:t xml:space="preserve"> </w:t>
      </w:r>
    </w:p>
    <w:p w14:paraId="12C14866" w14:textId="3C8BDA52" w:rsidR="004C4A94" w:rsidRPr="0020008B" w:rsidRDefault="004C4A94" w:rsidP="003518AD">
      <w:pPr>
        <w:pStyle w:val="PargrafodaLista"/>
        <w:numPr>
          <w:ilvl w:val="0"/>
          <w:numId w:val="3"/>
        </w:numPr>
        <w:rPr>
          <w:rFonts w:cs="Times New Roman"/>
          <w:b/>
        </w:rPr>
      </w:pPr>
      <w:r w:rsidRPr="0020008B">
        <w:rPr>
          <w:rFonts w:cs="Times New Roman"/>
          <w:b/>
        </w:rPr>
        <w:t xml:space="preserve">Gabarito mínimo: </w:t>
      </w:r>
      <w:r>
        <w:rPr>
          <w:rFonts w:cs="Times New Roman"/>
        </w:rPr>
        <w:t>11,3</w:t>
      </w:r>
      <w:r w:rsidRPr="0020008B">
        <w:rPr>
          <w:rFonts w:cs="Times New Roman"/>
        </w:rPr>
        <w:t>0 m;</w:t>
      </w:r>
    </w:p>
    <w:p w14:paraId="1C032F19" w14:textId="77777777" w:rsidR="004C4A94" w:rsidRPr="007734A9" w:rsidRDefault="004C4A94" w:rsidP="003518AD">
      <w:pPr>
        <w:pStyle w:val="PargrafodaLista"/>
        <w:numPr>
          <w:ilvl w:val="0"/>
          <w:numId w:val="3"/>
        </w:numPr>
        <w:rPr>
          <w:rFonts w:cs="Times New Roman"/>
          <w:b/>
        </w:rPr>
      </w:pPr>
      <w:r w:rsidRPr="0020008B">
        <w:rPr>
          <w:rFonts w:cs="Times New Roman"/>
          <w:b/>
        </w:rPr>
        <w:t xml:space="preserve">Faixa de tráfego: </w:t>
      </w:r>
      <w:r>
        <w:rPr>
          <w:rFonts w:cs="Times New Roman"/>
        </w:rPr>
        <w:t>8</w:t>
      </w:r>
      <w:r w:rsidRPr="0020008B">
        <w:rPr>
          <w:rFonts w:cs="Times New Roman"/>
        </w:rPr>
        <w:t>,00 m;</w:t>
      </w:r>
    </w:p>
    <w:p w14:paraId="45356609" w14:textId="77777777" w:rsidR="004C4A94" w:rsidRPr="002D3B65" w:rsidRDefault="004C4A94" w:rsidP="004C4A94">
      <w:pPr>
        <w:pStyle w:val="PargrafodaLista"/>
        <w:ind w:left="1428"/>
        <w:rPr>
          <w:rFonts w:cs="Times New Roman"/>
          <w:b/>
          <w:sz w:val="20"/>
          <w:szCs w:val="20"/>
        </w:rPr>
      </w:pPr>
    </w:p>
    <w:p w14:paraId="5E9AADE7" w14:textId="77777777" w:rsidR="004C4A94" w:rsidRDefault="004C4A94" w:rsidP="004C4A94">
      <w:pPr>
        <w:pStyle w:val="Ttulo2"/>
      </w:pPr>
      <w:bookmarkStart w:id="6" w:name="_Toc129791762"/>
      <w:bookmarkStart w:id="7" w:name="_Toc142314194"/>
      <w:r>
        <w:t>Descrição do local</w:t>
      </w:r>
      <w:bookmarkEnd w:id="6"/>
      <w:bookmarkEnd w:id="7"/>
    </w:p>
    <w:p w14:paraId="4B2723BB" w14:textId="355259F6" w:rsidR="004C4A94" w:rsidRPr="000F5BE4" w:rsidRDefault="004C4A94" w:rsidP="004C4A94">
      <w:r>
        <w:rPr>
          <w:noProof/>
          <w:lang w:eastAsia="pt-BR"/>
        </w:rPr>
        <mc:AlternateContent>
          <mc:Choice Requires="wps">
            <w:drawing>
              <wp:anchor distT="0" distB="0" distL="114300" distR="114300" simplePos="0" relativeHeight="251648000" behindDoc="0" locked="0" layoutInCell="1" allowOverlap="1" wp14:anchorId="6B697225" wp14:editId="6EB952C4">
                <wp:simplePos x="0" y="0"/>
                <wp:positionH relativeFrom="column">
                  <wp:posOffset>646861</wp:posOffset>
                </wp:positionH>
                <wp:positionV relativeFrom="paragraph">
                  <wp:posOffset>56947</wp:posOffset>
                </wp:positionV>
                <wp:extent cx="4538980" cy="635"/>
                <wp:effectExtent l="0" t="0" r="0" b="0"/>
                <wp:wrapSquare wrapText="bothSides"/>
                <wp:docPr id="4" name="Caixa de texto 4"/>
                <wp:cNvGraphicFramePr/>
                <a:graphic xmlns:a="http://schemas.openxmlformats.org/drawingml/2006/main">
                  <a:graphicData uri="http://schemas.microsoft.com/office/word/2010/wordprocessingShape">
                    <wps:wsp>
                      <wps:cNvSpPr txBox="1"/>
                      <wps:spPr>
                        <a:xfrm>
                          <a:off x="0" y="0"/>
                          <a:ext cx="4538980" cy="635"/>
                        </a:xfrm>
                        <a:prstGeom prst="rect">
                          <a:avLst/>
                        </a:prstGeom>
                        <a:solidFill>
                          <a:prstClr val="white"/>
                        </a:solidFill>
                        <a:ln>
                          <a:noFill/>
                        </a:ln>
                        <a:effectLst/>
                      </wps:spPr>
                      <wps:txbx>
                        <w:txbxContent>
                          <w:p w14:paraId="51A19B62" w14:textId="70EB990E" w:rsidR="00D214F5" w:rsidRPr="006F19A6" w:rsidRDefault="00D214F5" w:rsidP="004C4A94">
                            <w:pPr>
                              <w:pStyle w:val="Legenda"/>
                              <w:jc w:val="center"/>
                              <w:rPr>
                                <w:noProof/>
                                <w:sz w:val="20"/>
                                <w:szCs w:val="20"/>
                              </w:rPr>
                            </w:pPr>
                            <w:r>
                              <w:t xml:space="preserve">Figura </w:t>
                            </w:r>
                            <w:r>
                              <w:rPr>
                                <w:noProof/>
                              </w:rPr>
                              <w:fldChar w:fldCharType="begin"/>
                            </w:r>
                            <w:r>
                              <w:rPr>
                                <w:noProof/>
                              </w:rPr>
                              <w:instrText xml:space="preserve"> SEQ Figura \* ARABIC </w:instrText>
                            </w:r>
                            <w:r>
                              <w:rPr>
                                <w:noProof/>
                              </w:rPr>
                              <w:fldChar w:fldCharType="separate"/>
                            </w:r>
                            <w:r>
                              <w:rPr>
                                <w:noProof/>
                              </w:rPr>
                              <w:t>1</w:t>
                            </w:r>
                            <w:r>
                              <w:rPr>
                                <w:noProof/>
                              </w:rPr>
                              <w:fldChar w:fldCharType="end"/>
                            </w:r>
                            <w:r>
                              <w:t>- Localização da área de intervenção (trecho grifado)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B697225" id="_x0000_t202" coordsize="21600,21600" o:spt="202" path="m,l,21600r21600,l21600,xe">
                <v:stroke joinstyle="miter"/>
                <v:path gradientshapeok="t" o:connecttype="rect"/>
              </v:shapetype>
              <v:shape id="Caixa de texto 4" o:spid="_x0000_s1026" type="#_x0000_t202" style="position:absolute;left:0;text-align:left;margin-left:50.95pt;margin-top:4.5pt;width:357.4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" stroked="f">
                <v:textbox style="mso-fit-shape-to-text:t" inset="0,0,0,0">
                  <w:txbxContent>
                    <w:p w14:paraId="51A19B62" w14:textId="70EB990E" w:rsidR="00D214F5" w:rsidRPr="006F19A6" w:rsidRDefault="00D214F5" w:rsidP="004C4A94">
                      <w:pPr>
                        <w:pStyle w:val="Legenda"/>
                        <w:jc w:val="center"/>
                        <w:rPr>
                          <w:noProof/>
                          <w:sz w:val="20"/>
                          <w:szCs w:val="20"/>
                        </w:rPr>
                      </w:pPr>
                      <w:r>
                        <w:t xml:space="preserve">Figura </w:t>
                      </w:r>
                      <w:r>
                        <w:rPr>
                          <w:noProof/>
                        </w:rPr>
                        <w:fldChar w:fldCharType="begin"/>
                      </w:r>
                      <w:r>
                        <w:rPr>
                          <w:noProof/>
                        </w:rPr>
                        <w:instrText xml:space="preserve"> SEQ Figura \* ARABIC </w:instrText>
                      </w:r>
                      <w:r>
                        <w:rPr>
                          <w:noProof/>
                        </w:rPr>
                        <w:fldChar w:fldCharType="separate"/>
                      </w:r>
                      <w:r>
                        <w:rPr>
                          <w:noProof/>
                        </w:rPr>
                        <w:t>1</w:t>
                      </w:r>
                      <w:r>
                        <w:rPr>
                          <w:noProof/>
                        </w:rPr>
                        <w:fldChar w:fldCharType="end"/>
                      </w:r>
                      <w:r>
                        <w:t>- Localização da área de intervenção (trecho grifado)</w:t>
                      </w:r>
                    </w:p>
                  </w:txbxContent>
                </v:textbox>
                <w10:wrap type="square"/>
              </v:shape>
            </w:pict>
          </mc:Fallback>
        </mc:AlternateContent>
      </w:r>
    </w:p>
    <w:p w14:paraId="37928AC9" w14:textId="3F1F271C" w:rsidR="004C4A94" w:rsidRDefault="00D214F5" w:rsidP="004C4A94">
      <w:r>
        <w:rPr>
          <w:noProof/>
          <w:sz w:val="20"/>
          <w:szCs w:val="20"/>
          <w:lang w:eastAsia="pt-BR"/>
        </w:rPr>
        <mc:AlternateContent>
          <mc:Choice Requires="wps">
            <w:drawing>
              <wp:anchor distT="0" distB="0" distL="114300" distR="114300" simplePos="0" relativeHeight="251665408" behindDoc="0" locked="0" layoutInCell="1" allowOverlap="1" wp14:anchorId="77B771E0" wp14:editId="21CE2E2D">
                <wp:simplePos x="0" y="0"/>
                <wp:positionH relativeFrom="column">
                  <wp:posOffset>2237223</wp:posOffset>
                </wp:positionH>
                <wp:positionV relativeFrom="paragraph">
                  <wp:posOffset>169560</wp:posOffset>
                </wp:positionV>
                <wp:extent cx="31898" cy="85060"/>
                <wp:effectExtent l="0" t="0" r="25400" b="29845"/>
                <wp:wrapNone/>
                <wp:docPr id="5" name="Conector reto 5"/>
                <wp:cNvGraphicFramePr/>
                <a:graphic xmlns:a="http://schemas.openxmlformats.org/drawingml/2006/main">
                  <a:graphicData uri="http://schemas.microsoft.com/office/word/2010/wordprocessingShape">
                    <wps:wsp>
                      <wps:cNvCnPr/>
                      <wps:spPr>
                        <a:xfrm flipV="1">
                          <a:off x="0" y="0"/>
                          <a:ext cx="31898" cy="850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415BAD" id="Conector reto 5"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76.15pt,13.35pt" to="178.6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" strokecolor="#4579b8 [3044]"/>
            </w:pict>
          </mc:Fallback>
        </mc:AlternateContent>
      </w:r>
      <w:r w:rsidR="004C4A94" w:rsidRPr="00681D23">
        <w:rPr>
          <w:noProof/>
          <w:sz w:val="20"/>
          <w:szCs w:val="20"/>
          <w:lang w:eastAsia="pt-BR"/>
        </w:rPr>
        <mc:AlternateContent>
          <mc:Choice Requires="wps">
            <w:drawing>
              <wp:anchor distT="45720" distB="45720" distL="114300" distR="114300" simplePos="0" relativeHeight="251646976" behindDoc="0" locked="0" layoutInCell="1" allowOverlap="1" wp14:anchorId="6EE00808" wp14:editId="237DD851">
                <wp:simplePos x="0" y="0"/>
                <wp:positionH relativeFrom="margin">
                  <wp:align>center</wp:align>
                </wp:positionH>
                <wp:positionV relativeFrom="paragraph">
                  <wp:posOffset>9525</wp:posOffset>
                </wp:positionV>
                <wp:extent cx="3724910" cy="2838450"/>
                <wp:effectExtent l="0" t="0" r="20955" b="19050"/>
                <wp:wrapSquare wrapText="bothSides"/>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2838450"/>
                        </a:xfrm>
                        <a:prstGeom prst="rect">
                          <a:avLst/>
                        </a:prstGeom>
                        <a:solidFill>
                          <a:srgbClr val="FFFFFF"/>
                        </a:solidFill>
                        <a:ln w="9525">
                          <a:solidFill>
                            <a:srgbClr val="000000"/>
                          </a:solidFill>
                          <a:miter lim="800000"/>
                          <a:headEnd/>
                          <a:tailEnd/>
                        </a:ln>
                      </wps:spPr>
                      <wps:txbx>
                        <w:txbxContent>
                          <w:p w14:paraId="18A64321" w14:textId="5BC5172C" w:rsidR="00D214F5" w:rsidRDefault="004D113A" w:rsidP="00D214F5">
                            <w:r>
                              <w:rPr>
                                <w:noProof/>
                                <w:lang w:eastAsia="pt-BR"/>
                              </w:rPr>
                              <w:pict w14:anchorId="138AA20D">
                                <v:shape id="_x0000_i1026" type="#_x0000_t75" style="width:283.2pt;height:234.6pt">
                                  <v:imagedata r:id="rId12" o:title="RUA ANTENOR MOREIRA "/>
                                </v:shape>
                              </w:pi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00808" id="Caixa de Texto 2" o:spid="_x0000_s1027" type="#_x0000_t202" style="position:absolute;left:0;text-align:left;margin-left:0;margin-top:.75pt;width:293.3pt;height:223.5pt;z-index:251648000;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">
                <v:textbox>
                  <w:txbxContent>
                    <w:p w14:paraId="18A64321" w14:textId="5BC5172C" w:rsidR="00D214F5" w:rsidRDefault="00D214F5" w:rsidP="00D214F5">
                      <w:r>
                        <w:rPr>
                          <w:noProof/>
                          <w:lang w:eastAsia="pt-BR"/>
                        </w:rPr>
                        <w:pict w14:anchorId="138AA20D">
                          <v:shape id="_x0000_i1048" type="#_x0000_t75" style="width:283.2pt;height:234.6pt">
                            <v:imagedata r:id="rId13" o:title="RUA ANTENOR MOREIRA "/>
                          </v:shape>
                        </w:pict>
                      </w:r>
                    </w:p>
                  </w:txbxContent>
                </v:textbox>
                <w10:wrap type="square" anchorx="margin"/>
              </v:shape>
            </w:pict>
          </mc:Fallback>
        </mc:AlternateContent>
      </w:r>
    </w:p>
    <w:p w14:paraId="0BE3104C" w14:textId="416CD9EE" w:rsidR="004C4A94" w:rsidRDefault="004C4A94" w:rsidP="00D214F5">
      <w:pPr>
        <w:ind w:left="1068"/>
      </w:pPr>
    </w:p>
    <w:p w14:paraId="20F4EDD5" w14:textId="07F150FD" w:rsidR="004C4A94" w:rsidRDefault="00EB3F2A" w:rsidP="004C4A94">
      <w:r>
        <w:rPr>
          <w:noProof/>
          <w:lang w:eastAsia="pt-BR"/>
        </w:rPr>
        <mc:AlternateContent>
          <mc:Choice Requires="wps">
            <w:drawing>
              <wp:anchor distT="0" distB="0" distL="114300" distR="114300" simplePos="0" relativeHeight="251667456" behindDoc="0" locked="0" layoutInCell="1" allowOverlap="1" wp14:anchorId="052E590A" wp14:editId="5DCC1852">
                <wp:simplePos x="0" y="0"/>
                <wp:positionH relativeFrom="column">
                  <wp:posOffset>2556965</wp:posOffset>
                </wp:positionH>
                <wp:positionV relativeFrom="paragraph">
                  <wp:posOffset>9903</wp:posOffset>
                </wp:positionV>
                <wp:extent cx="115409" cy="511791"/>
                <wp:effectExtent l="57150" t="38100" r="75565" b="98425"/>
                <wp:wrapNone/>
                <wp:docPr id="14" name="Conector reto 14"/>
                <wp:cNvGraphicFramePr/>
                <a:graphic xmlns:a="http://schemas.openxmlformats.org/drawingml/2006/main">
                  <a:graphicData uri="http://schemas.microsoft.com/office/word/2010/wordprocessingShape">
                    <wps:wsp>
                      <wps:cNvCnPr/>
                      <wps:spPr>
                        <a:xfrm flipH="1">
                          <a:off x="0" y="0"/>
                          <a:ext cx="115409" cy="511791"/>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00678" id="Conector reto 1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35pt,.8pt" to="210.4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" strokecolor="red" strokeweight="3pt">
                <v:shadow on="t" color="black" opacity="22937f" origin=",.5" offset="0,.63889mm"/>
              </v:line>
            </w:pict>
          </mc:Fallback>
        </mc:AlternateContent>
      </w:r>
    </w:p>
    <w:p w14:paraId="6F54BD06" w14:textId="0F0FC399" w:rsidR="004C4A94" w:rsidRDefault="004C4A94" w:rsidP="004C4A94"/>
    <w:p w14:paraId="20E4754F" w14:textId="6ACF75BC" w:rsidR="004C4A94" w:rsidRDefault="00EB3F2A" w:rsidP="004C4A94">
      <w:r>
        <w:rPr>
          <w:noProof/>
          <w:lang w:eastAsia="pt-BR"/>
        </w:rPr>
        <mc:AlternateContent>
          <mc:Choice Requires="wps">
            <w:drawing>
              <wp:anchor distT="0" distB="0" distL="114300" distR="114300" simplePos="0" relativeHeight="251666432" behindDoc="0" locked="0" layoutInCell="1" allowOverlap="1" wp14:anchorId="6EE147FE" wp14:editId="2FE37B86">
                <wp:simplePos x="0" y="0"/>
                <wp:positionH relativeFrom="column">
                  <wp:posOffset>2181680</wp:posOffset>
                </wp:positionH>
                <wp:positionV relativeFrom="paragraph">
                  <wp:posOffset>26082</wp:posOffset>
                </wp:positionV>
                <wp:extent cx="375313" cy="819065"/>
                <wp:effectExtent l="76200" t="38100" r="43815" b="95885"/>
                <wp:wrapNone/>
                <wp:docPr id="6" name="Conector reto 6"/>
                <wp:cNvGraphicFramePr/>
                <a:graphic xmlns:a="http://schemas.openxmlformats.org/drawingml/2006/main">
                  <a:graphicData uri="http://schemas.microsoft.com/office/word/2010/wordprocessingShape">
                    <wps:wsp>
                      <wps:cNvCnPr/>
                      <wps:spPr>
                        <a:xfrm flipH="1">
                          <a:off x="0" y="0"/>
                          <a:ext cx="375313" cy="81906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96B9A" id="Conector reto 6"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8pt,2.05pt" to="201.3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" strokecolor="red" strokeweight="3pt">
                <v:shadow on="t" color="black" opacity="22937f" origin=",.5" offset="0,.63889mm"/>
              </v:line>
            </w:pict>
          </mc:Fallback>
        </mc:AlternateContent>
      </w:r>
    </w:p>
    <w:p w14:paraId="7775215A" w14:textId="77777777" w:rsidR="004C4A94" w:rsidRDefault="004C4A94" w:rsidP="004C4A94"/>
    <w:p w14:paraId="638D68BD" w14:textId="77777777" w:rsidR="004C4A94" w:rsidRDefault="004C4A94" w:rsidP="004C4A94">
      <w:pPr>
        <w:rPr>
          <w:rFonts w:cs="Times New Roman"/>
          <w:sz w:val="20"/>
          <w:szCs w:val="20"/>
        </w:rPr>
      </w:pPr>
    </w:p>
    <w:p w14:paraId="42F7FBFE" w14:textId="77777777" w:rsidR="004C4A94" w:rsidRDefault="004C4A94" w:rsidP="004C4A94">
      <w:pPr>
        <w:jc w:val="center"/>
        <w:rPr>
          <w:rFonts w:cs="Times New Roman"/>
          <w:sz w:val="20"/>
          <w:szCs w:val="20"/>
        </w:rPr>
      </w:pPr>
    </w:p>
    <w:p w14:paraId="3E8B173D" w14:textId="77777777" w:rsidR="004C4A94" w:rsidRDefault="004C4A94" w:rsidP="004C4A94">
      <w:pPr>
        <w:ind w:left="360"/>
        <w:rPr>
          <w:rFonts w:cs="Times New Roman"/>
          <w:sz w:val="20"/>
          <w:szCs w:val="20"/>
        </w:rPr>
      </w:pPr>
    </w:p>
    <w:p w14:paraId="79076270" w14:textId="77777777" w:rsidR="004C4A94" w:rsidRDefault="004C4A94" w:rsidP="004C4A94">
      <w:pPr>
        <w:ind w:left="360"/>
        <w:rPr>
          <w:rFonts w:cs="Times New Roman"/>
          <w:sz w:val="20"/>
          <w:szCs w:val="20"/>
        </w:rPr>
      </w:pPr>
    </w:p>
    <w:p w14:paraId="2B585661" w14:textId="77777777" w:rsidR="004C4A94" w:rsidRDefault="004C4A94" w:rsidP="004C4A94">
      <w:pPr>
        <w:ind w:left="360"/>
        <w:rPr>
          <w:rFonts w:cs="Times New Roman"/>
          <w:sz w:val="20"/>
          <w:szCs w:val="20"/>
        </w:rPr>
      </w:pPr>
    </w:p>
    <w:p w14:paraId="4539F424" w14:textId="77777777" w:rsidR="00895794" w:rsidRDefault="00895794" w:rsidP="004C4A94">
      <w:pPr>
        <w:ind w:left="360"/>
        <w:rPr>
          <w:rFonts w:cs="Times New Roman"/>
          <w:sz w:val="20"/>
          <w:szCs w:val="20"/>
        </w:rPr>
      </w:pPr>
    </w:p>
    <w:p w14:paraId="13616D09" w14:textId="77777777" w:rsidR="00895794" w:rsidRDefault="00895794" w:rsidP="004C4A94">
      <w:pPr>
        <w:ind w:left="360"/>
        <w:rPr>
          <w:rFonts w:cs="Times New Roman"/>
          <w:sz w:val="20"/>
          <w:szCs w:val="20"/>
        </w:rPr>
      </w:pPr>
    </w:p>
    <w:p w14:paraId="76F68C18" w14:textId="77777777" w:rsidR="004C4A94" w:rsidRDefault="004C4A94" w:rsidP="004C4A94">
      <w:pPr>
        <w:ind w:left="360"/>
        <w:rPr>
          <w:rFonts w:cs="Times New Roman"/>
          <w:sz w:val="20"/>
          <w:szCs w:val="20"/>
        </w:rPr>
      </w:pPr>
      <w:r>
        <w:rPr>
          <w:noProof/>
          <w:lang w:eastAsia="pt-BR"/>
        </w:rPr>
        <mc:AlternateContent>
          <mc:Choice Requires="wps">
            <w:drawing>
              <wp:anchor distT="0" distB="0" distL="114300" distR="114300" simplePos="0" relativeHeight="251649024" behindDoc="0" locked="0" layoutInCell="1" allowOverlap="1" wp14:anchorId="7297A129" wp14:editId="3E0E96A2">
                <wp:simplePos x="0" y="0"/>
                <wp:positionH relativeFrom="column">
                  <wp:posOffset>641350</wp:posOffset>
                </wp:positionH>
                <wp:positionV relativeFrom="paragraph">
                  <wp:posOffset>72445</wp:posOffset>
                </wp:positionV>
                <wp:extent cx="4538980" cy="635"/>
                <wp:effectExtent l="0" t="0" r="0" b="0"/>
                <wp:wrapSquare wrapText="bothSides"/>
                <wp:docPr id="18" name="Caixa de texto 18"/>
                <wp:cNvGraphicFramePr/>
                <a:graphic xmlns:a="http://schemas.openxmlformats.org/drawingml/2006/main">
                  <a:graphicData uri="http://schemas.microsoft.com/office/word/2010/wordprocessingShape">
                    <wps:wsp>
                      <wps:cNvSpPr txBox="1"/>
                      <wps:spPr>
                        <a:xfrm>
                          <a:off x="0" y="0"/>
                          <a:ext cx="4538980" cy="635"/>
                        </a:xfrm>
                        <a:prstGeom prst="rect">
                          <a:avLst/>
                        </a:prstGeom>
                        <a:solidFill>
                          <a:prstClr val="white"/>
                        </a:solidFill>
                        <a:ln>
                          <a:noFill/>
                        </a:ln>
                        <a:effectLst/>
                      </wps:spPr>
                      <wps:txbx>
                        <w:txbxContent>
                          <w:p w14:paraId="5304F6FE" w14:textId="77777777" w:rsidR="00D214F5" w:rsidRPr="00390A7A" w:rsidRDefault="00D214F5" w:rsidP="004C4A94">
                            <w:pPr>
                              <w:pStyle w:val="Legenda"/>
                              <w:jc w:val="center"/>
                              <w:rPr>
                                <w:noProof/>
                                <w:sz w:val="20"/>
                                <w:szCs w:val="20"/>
                              </w:rPr>
                            </w:pPr>
                            <w:r>
                              <w:t>Fonte: Google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97A129" id="Caixa de texto 18" o:spid="_x0000_s1028" type="#_x0000_t202" style="position:absolute;left:0;text-align:left;margin-left:50.5pt;margin-top:5.7pt;width:357.4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" stroked="f">
                <v:textbox style="mso-fit-shape-to-text:t" inset="0,0,0,0">
                  <w:txbxContent>
                    <w:p w14:paraId="5304F6FE" w14:textId="77777777" w:rsidR="00D214F5" w:rsidRPr="00390A7A" w:rsidRDefault="00D214F5" w:rsidP="004C4A94">
                      <w:pPr>
                        <w:pStyle w:val="Legenda"/>
                        <w:jc w:val="center"/>
                        <w:rPr>
                          <w:noProof/>
                          <w:sz w:val="20"/>
                          <w:szCs w:val="20"/>
                        </w:rPr>
                      </w:pPr>
                      <w:r>
                        <w:t xml:space="preserve">Fonte: Google </w:t>
                      </w:r>
                      <w:proofErr w:type="spellStart"/>
                      <w:r>
                        <w:t>Maps</w:t>
                      </w:r>
                      <w:proofErr w:type="spellEnd"/>
                    </w:p>
                  </w:txbxContent>
                </v:textbox>
                <w10:wrap type="square"/>
              </v:shape>
            </w:pict>
          </mc:Fallback>
        </mc:AlternateContent>
      </w:r>
    </w:p>
    <w:p w14:paraId="5B57F02E" w14:textId="77777777" w:rsidR="00895794" w:rsidRDefault="00895794" w:rsidP="00895794">
      <w:pPr>
        <w:pStyle w:val="Ttulo2"/>
        <w:numPr>
          <w:ilvl w:val="0"/>
          <w:numId w:val="0"/>
        </w:numPr>
        <w:spacing w:after="0" w:line="480" w:lineRule="auto"/>
        <w:ind w:left="1713"/>
      </w:pPr>
      <w:bookmarkStart w:id="8" w:name="_Toc129791763"/>
    </w:p>
    <w:p w14:paraId="562CA159" w14:textId="77777777" w:rsidR="004C4A94" w:rsidRPr="004C4A94" w:rsidRDefault="004C4A94" w:rsidP="004C4A94">
      <w:pPr>
        <w:pStyle w:val="Ttulo2"/>
        <w:numPr>
          <w:ilvl w:val="2"/>
          <w:numId w:val="1"/>
        </w:numPr>
        <w:spacing w:after="0" w:line="480" w:lineRule="auto"/>
      </w:pPr>
      <w:bookmarkStart w:id="9" w:name="_Toc142314195"/>
      <w:r w:rsidRPr="00291166">
        <w:t>R</w:t>
      </w:r>
      <w:r w:rsidRPr="004C4A94">
        <w:t>elatório fotográfico</w:t>
      </w:r>
      <w:bookmarkEnd w:id="8"/>
      <w:bookmarkEnd w:id="9"/>
    </w:p>
    <w:p w14:paraId="0936B3EB" w14:textId="39F82738" w:rsidR="004C4A94" w:rsidRDefault="00D214F5" w:rsidP="004C4A94">
      <w:pPr>
        <w:ind w:left="360" w:firstLine="709"/>
        <w:rPr>
          <w:rFonts w:cs="Times New Roman"/>
          <w:sz w:val="20"/>
          <w:szCs w:val="20"/>
        </w:rPr>
      </w:pPr>
      <w:r w:rsidRPr="00681D23">
        <w:rPr>
          <w:noProof/>
          <w:sz w:val="20"/>
          <w:szCs w:val="20"/>
          <w:lang w:eastAsia="pt-BR"/>
        </w:rPr>
        <mc:AlternateContent>
          <mc:Choice Requires="wps">
            <w:drawing>
              <wp:anchor distT="45720" distB="45720" distL="114300" distR="114300" simplePos="0" relativeHeight="251650048" behindDoc="0" locked="0" layoutInCell="1" allowOverlap="1" wp14:anchorId="7AC86537" wp14:editId="433C79F7">
                <wp:simplePos x="0" y="0"/>
                <wp:positionH relativeFrom="margin">
                  <wp:align>left</wp:align>
                </wp:positionH>
                <wp:positionV relativeFrom="paragraph">
                  <wp:posOffset>459105</wp:posOffset>
                </wp:positionV>
                <wp:extent cx="2679065" cy="1945005"/>
                <wp:effectExtent l="0" t="0" r="26035" b="17145"/>
                <wp:wrapSquare wrapText="bothSides"/>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945005"/>
                        </a:xfrm>
                        <a:prstGeom prst="rect">
                          <a:avLst/>
                        </a:prstGeom>
                        <a:solidFill>
                          <a:srgbClr val="FFFFFF"/>
                        </a:solidFill>
                        <a:ln w="9525">
                          <a:solidFill>
                            <a:srgbClr val="000000"/>
                          </a:solidFill>
                          <a:miter lim="800000"/>
                          <a:headEnd/>
                          <a:tailEnd/>
                        </a:ln>
                      </wps:spPr>
                      <wps:txbx>
                        <w:txbxContent>
                          <w:p w14:paraId="1273C600" w14:textId="4A4AA830" w:rsidR="00D214F5" w:rsidRDefault="004D113A" w:rsidP="00D214F5">
                            <w:r>
                              <w:pict w14:anchorId="12175F9E">
                                <v:shape id="_x0000_i1028" type="#_x0000_t75" style="width:234.4pt;height:130.6pt">
                                  <v:imagedata r:id="rId14" o:title="RUA AZENOR"/>
                                </v:shape>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86537" id="_x0000_s1029" type="#_x0000_t202" style="position:absolute;left:0;text-align:left;margin-left:0;margin-top:36.15pt;width:210.95pt;height:153.15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">
                <v:textbox>
                  <w:txbxContent>
                    <w:p w14:paraId="1273C600" w14:textId="4A4AA830" w:rsidR="00D214F5" w:rsidRDefault="00D214F5" w:rsidP="00D214F5">
                      <w:r>
                        <w:pict w14:anchorId="12175F9E">
                          <v:shape id="_x0000_i1036" type="#_x0000_t75" style="width:234.4pt;height:130.6pt">
                            <v:imagedata r:id="rId15" o:title="RUA AZENOR"/>
                          </v:shape>
                        </w:pict>
                      </w:r>
                    </w:p>
                  </w:txbxContent>
                </v:textbox>
                <w10:wrap type="square" anchorx="margin"/>
              </v:shape>
            </w:pict>
          </mc:Fallback>
        </mc:AlternateContent>
      </w:r>
      <w:r w:rsidR="00895794" w:rsidRPr="00681D23">
        <w:rPr>
          <w:noProof/>
          <w:sz w:val="20"/>
          <w:szCs w:val="20"/>
          <w:lang w:eastAsia="pt-BR"/>
        </w:rPr>
        <mc:AlternateContent>
          <mc:Choice Requires="wps">
            <w:drawing>
              <wp:anchor distT="45720" distB="45720" distL="114300" distR="114300" simplePos="0" relativeHeight="251652096" behindDoc="0" locked="0" layoutInCell="1" allowOverlap="1" wp14:anchorId="50CA5332" wp14:editId="21F2CB84">
                <wp:simplePos x="0" y="0"/>
                <wp:positionH relativeFrom="column">
                  <wp:posOffset>2799715</wp:posOffset>
                </wp:positionH>
                <wp:positionV relativeFrom="paragraph">
                  <wp:posOffset>427355</wp:posOffset>
                </wp:positionV>
                <wp:extent cx="2406015" cy="1938020"/>
                <wp:effectExtent l="0" t="0" r="13335" b="24130"/>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1938020"/>
                        </a:xfrm>
                        <a:prstGeom prst="rect">
                          <a:avLst/>
                        </a:prstGeom>
                        <a:solidFill>
                          <a:srgbClr val="FFFFFF"/>
                        </a:solidFill>
                        <a:ln w="9525">
                          <a:solidFill>
                            <a:srgbClr val="000000"/>
                          </a:solidFill>
                          <a:miter lim="800000"/>
                          <a:headEnd/>
                          <a:tailEnd/>
                        </a:ln>
                      </wps:spPr>
                      <wps:txbx>
                        <w:txbxContent>
                          <w:p w14:paraId="28A71FF5" w14:textId="645ECC24" w:rsidR="00D214F5" w:rsidRDefault="00D214F5" w:rsidP="004C4A94">
                            <w:pPr>
                              <w:jc w:val="center"/>
                            </w:pPr>
                            <w:r w:rsidRPr="00895794">
                              <w:rPr>
                                <w:noProof/>
                                <w:lang w:eastAsia="pt-BR"/>
                              </w:rPr>
                              <w:drawing>
                                <wp:inline distT="0" distB="0" distL="0" distR="0" wp14:anchorId="23CA6542" wp14:editId="1DC6D129">
                                  <wp:extent cx="2769994" cy="1804947"/>
                                  <wp:effectExtent l="0" t="0" r="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7314" cy="1809717"/>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CA5332" id="_x0000_s1030" type="#_x0000_t202" style="position:absolute;left:0;text-align:left;margin-left:220.45pt;margin-top:33.65pt;width:189.45pt;height:152.6pt;z-index:2516531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">
                <v:textbox style="mso-fit-shape-to-text:t">
                  <w:txbxContent>
                    <w:p w14:paraId="28A71FF5" w14:textId="645ECC24" w:rsidR="00D214F5" w:rsidRDefault="00D214F5" w:rsidP="004C4A94">
                      <w:pPr>
                        <w:jc w:val="center"/>
                      </w:pPr>
                      <w:r w:rsidRPr="00895794">
                        <w:rPr>
                          <w:noProof/>
                          <w:lang w:eastAsia="pt-BR"/>
                        </w:rPr>
                        <w:drawing>
                          <wp:inline distT="0" distB="0" distL="0" distR="0" wp14:anchorId="23CA6542" wp14:editId="1DC6D129">
                            <wp:extent cx="2769994" cy="1804947"/>
                            <wp:effectExtent l="0" t="0" r="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7314" cy="1809717"/>
                                    </a:xfrm>
                                    <a:prstGeom prst="rect">
                                      <a:avLst/>
                                    </a:prstGeom>
                                    <a:noFill/>
                                    <a:ln>
                                      <a:noFill/>
                                    </a:ln>
                                  </pic:spPr>
                                </pic:pic>
                              </a:graphicData>
                            </a:graphic>
                          </wp:inline>
                        </w:drawing>
                      </w:r>
                    </w:p>
                  </w:txbxContent>
                </v:textbox>
                <w10:wrap type="square"/>
              </v:shape>
            </w:pict>
          </mc:Fallback>
        </mc:AlternateContent>
      </w:r>
      <w:r w:rsidR="004C4A94">
        <w:rPr>
          <w:noProof/>
          <w:lang w:eastAsia="pt-BR"/>
        </w:rPr>
        <mc:AlternateContent>
          <mc:Choice Requires="wps">
            <w:drawing>
              <wp:anchor distT="0" distB="0" distL="114300" distR="114300" simplePos="0" relativeHeight="251653120" behindDoc="0" locked="0" layoutInCell="1" allowOverlap="1" wp14:anchorId="4C053F71" wp14:editId="005FC119">
                <wp:simplePos x="0" y="0"/>
                <wp:positionH relativeFrom="column">
                  <wp:posOffset>2801620</wp:posOffset>
                </wp:positionH>
                <wp:positionV relativeFrom="paragraph">
                  <wp:posOffset>201295</wp:posOffset>
                </wp:positionV>
                <wp:extent cx="2406015" cy="224155"/>
                <wp:effectExtent l="0" t="0" r="0" b="4445"/>
                <wp:wrapSquare wrapText="bothSides"/>
                <wp:docPr id="17" name="Caixa de texto 17"/>
                <wp:cNvGraphicFramePr/>
                <a:graphic xmlns:a="http://schemas.openxmlformats.org/drawingml/2006/main">
                  <a:graphicData uri="http://schemas.microsoft.com/office/word/2010/wordprocessingShape">
                    <wps:wsp>
                      <wps:cNvSpPr txBox="1"/>
                      <wps:spPr>
                        <a:xfrm>
                          <a:off x="0" y="0"/>
                          <a:ext cx="2406015" cy="224155"/>
                        </a:xfrm>
                        <a:prstGeom prst="rect">
                          <a:avLst/>
                        </a:prstGeom>
                        <a:solidFill>
                          <a:prstClr val="white"/>
                        </a:solidFill>
                        <a:ln>
                          <a:noFill/>
                        </a:ln>
                        <a:effectLst/>
                      </wps:spPr>
                      <wps:txbx>
                        <w:txbxContent>
                          <w:p w14:paraId="3AB57E9B" w14:textId="4EEBCA10" w:rsidR="00D214F5" w:rsidRPr="00280940" w:rsidRDefault="00D214F5" w:rsidP="004C4A94">
                            <w:pPr>
                              <w:pStyle w:val="Legenda"/>
                              <w:jc w:val="center"/>
                              <w:rPr>
                                <w:noProof/>
                                <w:sz w:val="20"/>
                                <w:szCs w:val="20"/>
                              </w:rPr>
                            </w:pPr>
                            <w:r>
                              <w:t xml:space="preserve">Figura </w:t>
                            </w:r>
                            <w:r>
                              <w:rPr>
                                <w:noProof/>
                              </w:rPr>
                              <w:fldChar w:fldCharType="begin"/>
                            </w:r>
                            <w:r>
                              <w:rPr>
                                <w:noProof/>
                              </w:rPr>
                              <w:instrText xml:space="preserve"> SEQ Figura \* ARABIC </w:instrText>
                            </w:r>
                            <w:r>
                              <w:rPr>
                                <w:noProof/>
                              </w:rPr>
                              <w:fldChar w:fldCharType="separate"/>
                            </w:r>
                            <w:r>
                              <w:rPr>
                                <w:noProof/>
                              </w:rPr>
                              <w:t>2</w:t>
                            </w:r>
                            <w:r>
                              <w:rPr>
                                <w:noProof/>
                              </w:rPr>
                              <w:fldChar w:fldCharType="end"/>
                            </w:r>
                            <w:r>
                              <w:t>- Foto local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053F71" id="Caixa de texto 17" o:spid="_x0000_s1031" type="#_x0000_t202" style="position:absolute;left:0;text-align:left;margin-left:220.6pt;margin-top:15.85pt;width:189.45pt;height:17.6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" stroked="f">
                <v:textbox inset="0,0,0,0">
                  <w:txbxContent>
                    <w:p w14:paraId="3AB57E9B" w14:textId="4EEBCA10" w:rsidR="00D214F5" w:rsidRPr="00280940" w:rsidRDefault="00D214F5" w:rsidP="004C4A94">
                      <w:pPr>
                        <w:pStyle w:val="Legenda"/>
                        <w:jc w:val="center"/>
                        <w:rPr>
                          <w:noProof/>
                          <w:sz w:val="20"/>
                          <w:szCs w:val="20"/>
                        </w:rPr>
                      </w:pPr>
                      <w:r>
                        <w:t xml:space="preserve">Figura </w:t>
                      </w:r>
                      <w:r>
                        <w:rPr>
                          <w:noProof/>
                        </w:rPr>
                        <w:fldChar w:fldCharType="begin"/>
                      </w:r>
                      <w:r>
                        <w:rPr>
                          <w:noProof/>
                        </w:rPr>
                        <w:instrText xml:space="preserve"> SEQ Figura \* ARABIC </w:instrText>
                      </w:r>
                      <w:r>
                        <w:rPr>
                          <w:noProof/>
                        </w:rPr>
                        <w:fldChar w:fldCharType="separate"/>
                      </w:r>
                      <w:r>
                        <w:rPr>
                          <w:noProof/>
                        </w:rPr>
                        <w:t>2</w:t>
                      </w:r>
                      <w:r>
                        <w:rPr>
                          <w:noProof/>
                        </w:rPr>
                        <w:fldChar w:fldCharType="end"/>
                      </w:r>
                      <w:r>
                        <w:t>- Foto local</w:t>
                      </w:r>
                    </w:p>
                  </w:txbxContent>
                </v:textbox>
                <w10:wrap type="square"/>
              </v:shape>
            </w:pict>
          </mc:Fallback>
        </mc:AlternateContent>
      </w:r>
      <w:r w:rsidR="004C4A94">
        <w:rPr>
          <w:noProof/>
          <w:lang w:eastAsia="pt-BR"/>
        </w:rPr>
        <mc:AlternateContent>
          <mc:Choice Requires="wps">
            <w:drawing>
              <wp:anchor distT="0" distB="0" distL="114300" distR="114300" simplePos="0" relativeHeight="251651072" behindDoc="0" locked="0" layoutInCell="1" allowOverlap="1" wp14:anchorId="747F96E6" wp14:editId="5DCCE5F2">
                <wp:simplePos x="0" y="0"/>
                <wp:positionH relativeFrom="column">
                  <wp:posOffset>316865</wp:posOffset>
                </wp:positionH>
                <wp:positionV relativeFrom="paragraph">
                  <wp:posOffset>184150</wp:posOffset>
                </wp:positionV>
                <wp:extent cx="2406015" cy="232410"/>
                <wp:effectExtent l="0" t="0" r="0" b="0"/>
                <wp:wrapSquare wrapText="bothSides"/>
                <wp:docPr id="15" name="Caixa de texto 15"/>
                <wp:cNvGraphicFramePr/>
                <a:graphic xmlns:a="http://schemas.openxmlformats.org/drawingml/2006/main">
                  <a:graphicData uri="http://schemas.microsoft.com/office/word/2010/wordprocessingShape">
                    <wps:wsp>
                      <wps:cNvSpPr txBox="1"/>
                      <wps:spPr>
                        <a:xfrm>
                          <a:off x="0" y="0"/>
                          <a:ext cx="2406015" cy="232410"/>
                        </a:xfrm>
                        <a:prstGeom prst="rect">
                          <a:avLst/>
                        </a:prstGeom>
                        <a:solidFill>
                          <a:prstClr val="white"/>
                        </a:solidFill>
                        <a:ln>
                          <a:noFill/>
                        </a:ln>
                        <a:effectLst/>
                      </wps:spPr>
                      <wps:txbx>
                        <w:txbxContent>
                          <w:p w14:paraId="6A21BBAF" w14:textId="674719CA" w:rsidR="00D214F5" w:rsidRPr="003234E4" w:rsidRDefault="00D214F5" w:rsidP="004C4A94">
                            <w:pPr>
                              <w:pStyle w:val="Legenda"/>
                              <w:jc w:val="center"/>
                              <w:rPr>
                                <w:noProof/>
                                <w:sz w:val="20"/>
                                <w:szCs w:val="20"/>
                              </w:rPr>
                            </w:pPr>
                            <w:r>
                              <w:t xml:space="preserve">Figura </w:t>
                            </w:r>
                            <w:r>
                              <w:rPr>
                                <w:noProof/>
                              </w:rPr>
                              <w:t>1</w:t>
                            </w:r>
                            <w:r>
                              <w:t>- Foto local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7F96E6" id="Caixa de texto 15" o:spid="_x0000_s1032" type="#_x0000_t202" style="position:absolute;left:0;text-align:left;margin-left:24.95pt;margin-top:14.5pt;width:189.45pt;height:18.3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" stroked="f">
                <v:textbox inset="0,0,0,0">
                  <w:txbxContent>
                    <w:p w14:paraId="6A21BBAF" w14:textId="674719CA" w:rsidR="00D214F5" w:rsidRPr="003234E4" w:rsidRDefault="00D214F5" w:rsidP="004C4A94">
                      <w:pPr>
                        <w:pStyle w:val="Legenda"/>
                        <w:jc w:val="center"/>
                        <w:rPr>
                          <w:noProof/>
                          <w:sz w:val="20"/>
                          <w:szCs w:val="20"/>
                        </w:rPr>
                      </w:pPr>
                      <w:r>
                        <w:t xml:space="preserve">Figura </w:t>
                      </w:r>
                      <w:r>
                        <w:rPr>
                          <w:noProof/>
                        </w:rPr>
                        <w:t>1</w:t>
                      </w:r>
                      <w:r>
                        <w:t>- Foto local</w:t>
                      </w:r>
                    </w:p>
                  </w:txbxContent>
                </v:textbox>
                <w10:wrap type="square"/>
              </v:shape>
            </w:pict>
          </mc:Fallback>
        </mc:AlternateContent>
      </w:r>
    </w:p>
    <w:p w14:paraId="12A0F705" w14:textId="0407CAB5" w:rsidR="004C4A94" w:rsidRDefault="004C4A94" w:rsidP="004C4A94">
      <w:pPr>
        <w:ind w:left="360"/>
        <w:rPr>
          <w:rFonts w:cs="Times New Roman"/>
          <w:sz w:val="20"/>
          <w:szCs w:val="20"/>
        </w:rPr>
      </w:pPr>
      <w:r>
        <w:rPr>
          <w:noProof/>
          <w:lang w:eastAsia="pt-BR"/>
        </w:rPr>
        <mc:AlternateContent>
          <mc:Choice Requires="wps">
            <w:drawing>
              <wp:anchor distT="0" distB="0" distL="114300" distR="114300" simplePos="0" relativeHeight="251655168" behindDoc="0" locked="0" layoutInCell="1" allowOverlap="1" wp14:anchorId="6EFCE89C" wp14:editId="11A5EF55">
                <wp:simplePos x="0" y="0"/>
                <wp:positionH relativeFrom="column">
                  <wp:posOffset>2798445</wp:posOffset>
                </wp:positionH>
                <wp:positionV relativeFrom="paragraph">
                  <wp:posOffset>2208530</wp:posOffset>
                </wp:positionV>
                <wp:extent cx="2406015" cy="635"/>
                <wp:effectExtent l="0" t="0" r="0" b="0"/>
                <wp:wrapSquare wrapText="bothSides"/>
                <wp:docPr id="20" name="Caixa de texto 20"/>
                <wp:cNvGraphicFramePr/>
                <a:graphic xmlns:a="http://schemas.openxmlformats.org/drawingml/2006/main">
                  <a:graphicData uri="http://schemas.microsoft.com/office/word/2010/wordprocessingShape">
                    <wps:wsp>
                      <wps:cNvSpPr txBox="1"/>
                      <wps:spPr>
                        <a:xfrm>
                          <a:off x="0" y="0"/>
                          <a:ext cx="2406015" cy="635"/>
                        </a:xfrm>
                        <a:prstGeom prst="rect">
                          <a:avLst/>
                        </a:prstGeom>
                        <a:solidFill>
                          <a:prstClr val="white"/>
                        </a:solidFill>
                        <a:ln>
                          <a:noFill/>
                        </a:ln>
                        <a:effectLst/>
                      </wps:spPr>
                      <wps:txbx>
                        <w:txbxContent>
                          <w:p w14:paraId="694F46AC" w14:textId="77777777" w:rsidR="00D214F5" w:rsidRPr="00475566" w:rsidRDefault="00D214F5" w:rsidP="004C4A94">
                            <w:pPr>
                              <w:pStyle w:val="Legenda"/>
                              <w:jc w:val="center"/>
                              <w:rPr>
                                <w:noProof/>
                                <w:sz w:val="20"/>
                                <w:szCs w:val="20"/>
                              </w:rPr>
                            </w:pPr>
                            <w:r>
                              <w:t>Fonte – O autor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FCE89C" id="Caixa de texto 20" o:spid="_x0000_s1033" type="#_x0000_t202" style="position:absolute;left:0;text-align:left;margin-left:220.35pt;margin-top:173.9pt;width:189.4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" stroked="f">
                <v:textbox style="mso-fit-shape-to-text:t" inset="0,0,0,0">
                  <w:txbxContent>
                    <w:p w14:paraId="694F46AC" w14:textId="77777777" w:rsidR="00D214F5" w:rsidRPr="00475566" w:rsidRDefault="00D214F5" w:rsidP="004C4A94">
                      <w:pPr>
                        <w:pStyle w:val="Legenda"/>
                        <w:jc w:val="center"/>
                        <w:rPr>
                          <w:noProof/>
                          <w:sz w:val="20"/>
                          <w:szCs w:val="20"/>
                        </w:rPr>
                      </w:pPr>
                      <w:r>
                        <w:t>Fonte – O autor</w:t>
                      </w:r>
                    </w:p>
                  </w:txbxContent>
                </v:textbox>
                <w10:wrap type="square"/>
              </v:shape>
            </w:pict>
          </mc:Fallback>
        </mc:AlternateContent>
      </w:r>
      <w:r>
        <w:rPr>
          <w:noProof/>
          <w:lang w:eastAsia="pt-BR"/>
        </w:rPr>
        <mc:AlternateContent>
          <mc:Choice Requires="wps">
            <w:drawing>
              <wp:anchor distT="0" distB="0" distL="114300" distR="114300" simplePos="0" relativeHeight="251654144" behindDoc="0" locked="0" layoutInCell="1" allowOverlap="1" wp14:anchorId="303EAB13" wp14:editId="0005624B">
                <wp:simplePos x="0" y="0"/>
                <wp:positionH relativeFrom="column">
                  <wp:posOffset>316865</wp:posOffset>
                </wp:positionH>
                <wp:positionV relativeFrom="paragraph">
                  <wp:posOffset>2203450</wp:posOffset>
                </wp:positionV>
                <wp:extent cx="2406015" cy="635"/>
                <wp:effectExtent l="0" t="0" r="0" b="0"/>
                <wp:wrapSquare wrapText="bothSides"/>
                <wp:docPr id="19" name="Caixa de texto 19"/>
                <wp:cNvGraphicFramePr/>
                <a:graphic xmlns:a="http://schemas.openxmlformats.org/drawingml/2006/main">
                  <a:graphicData uri="http://schemas.microsoft.com/office/word/2010/wordprocessingShape">
                    <wps:wsp>
                      <wps:cNvSpPr txBox="1"/>
                      <wps:spPr>
                        <a:xfrm>
                          <a:off x="0" y="0"/>
                          <a:ext cx="2406015" cy="635"/>
                        </a:xfrm>
                        <a:prstGeom prst="rect">
                          <a:avLst/>
                        </a:prstGeom>
                        <a:solidFill>
                          <a:prstClr val="white"/>
                        </a:solidFill>
                        <a:ln>
                          <a:noFill/>
                        </a:ln>
                        <a:effectLst/>
                      </wps:spPr>
                      <wps:txbx>
                        <w:txbxContent>
                          <w:p w14:paraId="2574136E" w14:textId="77777777" w:rsidR="00D214F5" w:rsidRPr="00ED1E6C" w:rsidRDefault="00D214F5" w:rsidP="004C4A94">
                            <w:pPr>
                              <w:pStyle w:val="Legenda"/>
                              <w:jc w:val="center"/>
                              <w:rPr>
                                <w:noProof/>
                                <w:sz w:val="20"/>
                                <w:szCs w:val="20"/>
                              </w:rPr>
                            </w:pPr>
                            <w:r>
                              <w:t>Fonte – O autor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3EAB13" id="Caixa de texto 19" o:spid="_x0000_s1034" type="#_x0000_t202" style="position:absolute;left:0;text-align:left;margin-left:24.95pt;margin-top:173.5pt;width:189.4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" stroked="f">
                <v:textbox style="mso-fit-shape-to-text:t" inset="0,0,0,0">
                  <w:txbxContent>
                    <w:p w14:paraId="2574136E" w14:textId="77777777" w:rsidR="00D214F5" w:rsidRPr="00ED1E6C" w:rsidRDefault="00D214F5" w:rsidP="004C4A94">
                      <w:pPr>
                        <w:pStyle w:val="Legenda"/>
                        <w:jc w:val="center"/>
                        <w:rPr>
                          <w:noProof/>
                          <w:sz w:val="20"/>
                          <w:szCs w:val="20"/>
                        </w:rPr>
                      </w:pPr>
                      <w:r>
                        <w:t>Fonte – O autor</w:t>
                      </w:r>
                    </w:p>
                  </w:txbxContent>
                </v:textbox>
                <w10:wrap type="square"/>
              </v:shape>
            </w:pict>
          </mc:Fallback>
        </mc:AlternateContent>
      </w:r>
    </w:p>
    <w:p w14:paraId="44313A95" w14:textId="36F1A6C0" w:rsidR="004C4A94" w:rsidRDefault="004C4A94" w:rsidP="004C4A94">
      <w:pPr>
        <w:rPr>
          <w:rFonts w:cs="Times New Roman"/>
          <w:sz w:val="20"/>
          <w:szCs w:val="20"/>
        </w:rPr>
      </w:pPr>
    </w:p>
    <w:p w14:paraId="58C0388B" w14:textId="77777777" w:rsidR="00D00127" w:rsidRPr="000D39B7" w:rsidRDefault="00D00127" w:rsidP="00D00127">
      <w:pPr>
        <w:pStyle w:val="Ttulo1"/>
        <w:spacing w:after="200"/>
        <w:jc w:val="left"/>
        <w:rPr>
          <w:bCs/>
        </w:rPr>
      </w:pPr>
      <w:bookmarkStart w:id="10" w:name="_Toc129791764"/>
      <w:bookmarkStart w:id="11" w:name="_Toc142314196"/>
      <w:r w:rsidRPr="000D39B7">
        <w:rPr>
          <w:bCs/>
        </w:rPr>
        <w:t>JUSTIFICATIVA</w:t>
      </w:r>
      <w:bookmarkEnd w:id="10"/>
      <w:bookmarkEnd w:id="11"/>
    </w:p>
    <w:p w14:paraId="6146249B" w14:textId="77777777" w:rsidR="00D00127" w:rsidRDefault="00D00127" w:rsidP="00D00127">
      <w:pPr>
        <w:ind w:firstLine="709"/>
      </w:pPr>
      <w:r w:rsidRPr="00BA7E0D">
        <w:t xml:space="preserve">A pavimentação de vias públicas é uma intervenção fundamental para garantir melhores condições de mobilidade urbana e acessibilidade, contribuindo para a melhoria da qualidade de vida da população. Além de proporcionar melhores condições de tráfego e segurança viária, a pavimentação de ruas e avenidas pode reduzir os custos de manutenção, valorizar o patrimônio público, melhorar a qualidade de vida da população, fomentar a economia local e contribuir para o desenvolvimento sustentável da cidade. Por esses motivos, é fundamental que as gestões públicas invistam em obras de pavimentação para vias públicas, garantindo a mobilidade urbana e acessibilidade para toda a população. A pavimentação de vias públicas é um investimento que traz retorno em curto e longo prazo, contribuindo para a valorização do patrimônio público e para a melhoria da qualidade de vida da população </w:t>
      </w:r>
    </w:p>
    <w:p w14:paraId="5AF72EAA" w14:textId="77777777" w:rsidR="00D00127" w:rsidRDefault="00D00127" w:rsidP="00D00127">
      <w:pPr>
        <w:tabs>
          <w:tab w:val="left" w:pos="3255"/>
        </w:tabs>
        <w:ind w:left="709" w:firstLine="425"/>
      </w:pPr>
      <w:r>
        <w:tab/>
      </w:r>
    </w:p>
    <w:p w14:paraId="57C62039" w14:textId="77777777" w:rsidR="00D00127" w:rsidRDefault="00D00127" w:rsidP="00D00127">
      <w:pPr>
        <w:pStyle w:val="Ttulo2"/>
      </w:pPr>
      <w:bookmarkStart w:id="12" w:name="_Toc129791765"/>
      <w:bookmarkStart w:id="13" w:name="_Toc142314197"/>
      <w:r>
        <w:t>Razões para pavimentar</w:t>
      </w:r>
      <w:bookmarkEnd w:id="12"/>
      <w:bookmarkEnd w:id="13"/>
    </w:p>
    <w:p w14:paraId="66CF1D32" w14:textId="77777777" w:rsidR="00D00127" w:rsidRDefault="00D00127" w:rsidP="003518AD">
      <w:pPr>
        <w:pStyle w:val="PargrafodaLista"/>
        <w:numPr>
          <w:ilvl w:val="0"/>
          <w:numId w:val="17"/>
        </w:numPr>
        <w:ind w:left="1418" w:hanging="284"/>
      </w:pPr>
      <w:r>
        <w:t>Proporcionar melhores condições de drenagem na via.</w:t>
      </w:r>
    </w:p>
    <w:p w14:paraId="329FF5FC" w14:textId="77777777" w:rsidR="00D00127" w:rsidRDefault="00D00127" w:rsidP="003518AD">
      <w:pPr>
        <w:pStyle w:val="PargrafodaLista"/>
        <w:numPr>
          <w:ilvl w:val="0"/>
          <w:numId w:val="17"/>
        </w:numPr>
        <w:ind w:left="1418" w:hanging="284"/>
      </w:pPr>
      <w:r>
        <w:t>Reduzir os custos de manutenção das vias públicas.</w:t>
      </w:r>
    </w:p>
    <w:p w14:paraId="3DAC90D3" w14:textId="77777777" w:rsidR="00D00127" w:rsidRDefault="00D00127" w:rsidP="003518AD">
      <w:pPr>
        <w:pStyle w:val="PargrafodaLista"/>
        <w:numPr>
          <w:ilvl w:val="0"/>
          <w:numId w:val="17"/>
        </w:numPr>
        <w:ind w:left="1418" w:hanging="284"/>
      </w:pPr>
      <w:r>
        <w:t>Valorizar o patrimônio público.</w:t>
      </w:r>
    </w:p>
    <w:p w14:paraId="203CC50C" w14:textId="77777777" w:rsidR="00D00127" w:rsidRDefault="00D00127" w:rsidP="003518AD">
      <w:pPr>
        <w:pStyle w:val="PargrafodaLista"/>
        <w:numPr>
          <w:ilvl w:val="0"/>
          <w:numId w:val="17"/>
        </w:numPr>
        <w:ind w:left="1418" w:hanging="284"/>
      </w:pPr>
      <w:r>
        <w:t>Fomentar a economia local.</w:t>
      </w:r>
    </w:p>
    <w:p w14:paraId="56602165" w14:textId="77777777" w:rsidR="00D00127" w:rsidRDefault="00D00127" w:rsidP="003518AD">
      <w:pPr>
        <w:pStyle w:val="PargrafodaLista"/>
        <w:numPr>
          <w:ilvl w:val="0"/>
          <w:numId w:val="17"/>
        </w:numPr>
        <w:ind w:left="1418" w:hanging="284"/>
      </w:pPr>
      <w:r>
        <w:t>Contribuir para o desenvolvimento sustentável da cidade.</w:t>
      </w:r>
    </w:p>
    <w:p w14:paraId="40EDF6D5" w14:textId="77777777" w:rsidR="00D00127" w:rsidRDefault="00D00127" w:rsidP="00D00127">
      <w:pPr>
        <w:pStyle w:val="Ttulo2"/>
      </w:pPr>
      <w:bookmarkStart w:id="14" w:name="_Toc129791766"/>
      <w:bookmarkStart w:id="15" w:name="_Toc142314198"/>
      <w:r>
        <w:t>Benefícios trazidos pela pavimentação</w:t>
      </w:r>
      <w:bookmarkEnd w:id="14"/>
      <w:bookmarkEnd w:id="15"/>
    </w:p>
    <w:p w14:paraId="04232CBD" w14:textId="77777777" w:rsidR="00D00127" w:rsidRDefault="00D00127" w:rsidP="003518AD">
      <w:pPr>
        <w:pStyle w:val="PargrafodaLista"/>
        <w:numPr>
          <w:ilvl w:val="0"/>
          <w:numId w:val="18"/>
        </w:numPr>
        <w:ind w:left="1418" w:hanging="284"/>
      </w:pPr>
      <w:r>
        <w:lastRenderedPageBreak/>
        <w:t>Redução do acumulo de água, melhorando as condições de saúde e higiene da população.</w:t>
      </w:r>
    </w:p>
    <w:p w14:paraId="5477FC97" w14:textId="77777777" w:rsidR="00D00127" w:rsidRDefault="00D00127" w:rsidP="003518AD">
      <w:pPr>
        <w:pStyle w:val="PargrafodaLista"/>
        <w:numPr>
          <w:ilvl w:val="0"/>
          <w:numId w:val="18"/>
        </w:numPr>
        <w:ind w:left="1418" w:hanging="284"/>
      </w:pPr>
      <w:r>
        <w:t>Aumento da qualidade de vida da população.</w:t>
      </w:r>
    </w:p>
    <w:p w14:paraId="1A2213F6" w14:textId="77777777" w:rsidR="00D00127" w:rsidRDefault="00D00127" w:rsidP="003518AD">
      <w:pPr>
        <w:pStyle w:val="PargrafodaLista"/>
        <w:numPr>
          <w:ilvl w:val="0"/>
          <w:numId w:val="18"/>
        </w:numPr>
        <w:ind w:left="1418" w:hanging="284"/>
      </w:pPr>
      <w:r>
        <w:t>Valorização imobiliária dos imóveis da região.</w:t>
      </w:r>
    </w:p>
    <w:p w14:paraId="0824C3FD" w14:textId="1C70469E" w:rsidR="00D00127" w:rsidRDefault="00D00127" w:rsidP="00D00127">
      <w:pPr>
        <w:pStyle w:val="PargrafodaLista"/>
        <w:numPr>
          <w:ilvl w:val="0"/>
          <w:numId w:val="18"/>
        </w:numPr>
        <w:ind w:left="1418" w:hanging="284"/>
      </w:pPr>
      <w:r>
        <w:t>Atração de novos empreendimentos, gerando mais empregos e renda para a região.</w:t>
      </w:r>
    </w:p>
    <w:p w14:paraId="30FA6F48" w14:textId="77777777" w:rsidR="00D00127" w:rsidRDefault="00D00127" w:rsidP="00D00127">
      <w:pPr>
        <w:ind w:left="709" w:firstLine="425"/>
      </w:pPr>
    </w:p>
    <w:p w14:paraId="303EFBC9" w14:textId="77777777" w:rsidR="003518AD" w:rsidRDefault="003518AD" w:rsidP="003518AD">
      <w:pPr>
        <w:pStyle w:val="Ttulo1"/>
        <w:spacing w:after="200"/>
        <w:jc w:val="left"/>
        <w:rPr>
          <w:bCs/>
          <w:sz w:val="20"/>
          <w:szCs w:val="20"/>
        </w:rPr>
      </w:pPr>
      <w:bookmarkStart w:id="16" w:name="_Toc129791767"/>
      <w:bookmarkStart w:id="17" w:name="_Toc142314199"/>
      <w:r>
        <w:rPr>
          <w:bCs/>
          <w:sz w:val="20"/>
          <w:szCs w:val="20"/>
        </w:rPr>
        <w:t>METODOLOGIA</w:t>
      </w:r>
      <w:bookmarkEnd w:id="16"/>
      <w:bookmarkEnd w:id="17"/>
      <w:r>
        <w:rPr>
          <w:bCs/>
          <w:sz w:val="20"/>
          <w:szCs w:val="20"/>
        </w:rPr>
        <w:t xml:space="preserve"> </w:t>
      </w:r>
    </w:p>
    <w:p w14:paraId="7B4E107A" w14:textId="77777777" w:rsidR="003518AD" w:rsidRDefault="003518AD" w:rsidP="003518AD">
      <w:pPr>
        <w:pStyle w:val="Ttulo2"/>
      </w:pPr>
      <w:bookmarkStart w:id="18" w:name="_Toc129791768"/>
      <w:bookmarkStart w:id="19" w:name="_Toc142314200"/>
      <w:r>
        <w:t>Serviços de acompanhamento de obra</w:t>
      </w:r>
      <w:bookmarkEnd w:id="18"/>
      <w:bookmarkEnd w:id="19"/>
    </w:p>
    <w:p w14:paraId="7CDB1CF1" w14:textId="77777777" w:rsidR="003518AD" w:rsidRPr="0020008B" w:rsidRDefault="003518AD" w:rsidP="003518AD">
      <w:pPr>
        <w:ind w:left="708" w:firstLine="709"/>
        <w:rPr>
          <w:rFonts w:cs="Times New Roman"/>
        </w:rPr>
      </w:pPr>
      <w:r w:rsidRPr="0020008B">
        <w:rPr>
          <w:rFonts w:cs="Times New Roman"/>
        </w:rPr>
        <w:t>A metodologia utilizada para o dimensionamento do serviço de acompanhamento de obra na planilha orçamentária teve como base a análise detalhada dos serviços de administração de obra. Para compor esse item, foram considerados parâmetros de horas dos profissionais envolvidos na obra, como o engenheiro civil, o encarregado, o apontador e o topógrafo, juntamente com suas respectivas remunerações.</w:t>
      </w:r>
      <w:r w:rsidRPr="0020008B">
        <w:t xml:space="preserve"> </w:t>
      </w:r>
      <w:r w:rsidRPr="0020008B">
        <w:rPr>
          <w:rFonts w:cs="Times New Roman"/>
        </w:rPr>
        <w:t>Outro aspecto importante incluído nessa parte do memorial foi a adição de um veículo de transporte para o apoio de obra.</w:t>
      </w:r>
    </w:p>
    <w:p w14:paraId="7CF236DE" w14:textId="77777777" w:rsidR="003518AD" w:rsidRPr="0020008B" w:rsidRDefault="003518AD" w:rsidP="003518AD">
      <w:pPr>
        <w:ind w:left="708" w:firstLine="709"/>
        <w:rPr>
          <w:rFonts w:cs="Times New Roman"/>
        </w:rPr>
      </w:pPr>
      <w:r w:rsidRPr="0020008B">
        <w:rPr>
          <w:rFonts w:cs="Times New Roman"/>
        </w:rPr>
        <w:t>Além disso, também foi considerada a parcela dos laboratórios que realizarão os ensaios tecnológicos, sendo dimensionados de acordo com os parâmetros estabelecidos pelo sicro, seguindo as equações e índices do Manual de Custos de Infraestrutura de Transportes Volume 08 - Administração Local.</w:t>
      </w:r>
    </w:p>
    <w:p w14:paraId="732FE373" w14:textId="77777777" w:rsidR="003518AD" w:rsidRPr="0020008B" w:rsidRDefault="003518AD" w:rsidP="003518AD">
      <w:pPr>
        <w:ind w:left="708" w:firstLine="709"/>
        <w:rPr>
          <w:rFonts w:cs="Times New Roman"/>
        </w:rPr>
      </w:pPr>
      <w:r w:rsidRPr="0020008B">
        <w:rPr>
          <w:rFonts w:cs="Times New Roman"/>
        </w:rPr>
        <w:t>Ademais, o asbuilt na obra foi dimensionado de acordo com o porte da obra e a quantidade de projetos que serão impressos após o término da mesma.</w:t>
      </w:r>
    </w:p>
    <w:p w14:paraId="0F3595E9" w14:textId="77777777" w:rsidR="003518AD" w:rsidRPr="0020008B" w:rsidRDefault="003518AD" w:rsidP="003518AD">
      <w:pPr>
        <w:ind w:left="708" w:firstLine="709"/>
        <w:rPr>
          <w:rFonts w:cs="Times New Roman"/>
        </w:rPr>
      </w:pPr>
      <w:r w:rsidRPr="0020008B">
        <w:rPr>
          <w:rFonts w:cs="Times New Roman"/>
        </w:rPr>
        <w:t>Na planilha orçamentária, o item de Mobilização e Desmobilização foi dimensionado de acordo com as orientações do Manual de Custos de Infraestrutura de Transportes - Volume 9, considerando o DMT (Distância Média de Transporte) de 50 km. Foram incluídos nesse item os custos relacionados à preparação do canteiro de obras, incluindo a instalação de tapumes e contêineres, bem como a desmontagem e retirada dessas estruturas após o término da obra. Além disso, foram considerados os custos com transporte de equipamentos e materiais necessários para o início da execução dos serviços. Todos os custos referentes à mobilização e desmobilização foram discriminados separadamente na planilha, de forma a garantir a correta alocação dos recursos para essa etapa da obra.</w:t>
      </w:r>
    </w:p>
    <w:p w14:paraId="15C4CB1D" w14:textId="77777777" w:rsidR="003518AD" w:rsidRPr="0020008B" w:rsidRDefault="003518AD" w:rsidP="00895794">
      <w:pPr>
        <w:ind w:left="708" w:firstLine="710"/>
        <w:rPr>
          <w:rFonts w:cs="Times New Roman"/>
        </w:rPr>
      </w:pPr>
      <w:r w:rsidRPr="0020008B">
        <w:rPr>
          <w:rFonts w:cs="Times New Roman"/>
        </w:rPr>
        <w:t xml:space="preserve">O item de instalação de canteiro de obras, foram considerados a instalação de uma placa de obra, um container e um banheiro químico. A placa de obra tem como objetivo informar o nome da empresa responsável, o nome da obra, o número do contrato </w:t>
      </w:r>
      <w:r w:rsidRPr="0020008B">
        <w:rPr>
          <w:rFonts w:cs="Times New Roman"/>
        </w:rPr>
        <w:lastRenderedPageBreak/>
        <w:t>e os dados da fiscalização. Já o container será utilizado como escritório da administração da obra, onde estarão alocados o engenheiro responsável e os demais profissionais envolvidos na administração da obra. O banheiro químico é uma necessidade para atender às necessidades dos trabalhadores que estarão no canteiro de obras. Todas as instalações foram dimensionadas de acordo com as normas técnicas e a legislação vigente. A instalação será realizada no início da obra e deverá ser desmobilizada após o término da mesma, seguindo as normas de segurança e meio ambiente.</w:t>
      </w:r>
    </w:p>
    <w:p w14:paraId="39B0C53E" w14:textId="77777777" w:rsidR="003518AD" w:rsidRPr="0020008B" w:rsidRDefault="003518AD" w:rsidP="003518AD">
      <w:pPr>
        <w:ind w:left="708" w:firstLine="709"/>
        <w:rPr>
          <w:rFonts w:cs="Times New Roman"/>
        </w:rPr>
      </w:pPr>
      <w:r w:rsidRPr="0020008B">
        <w:rPr>
          <w:rFonts w:cs="Times New Roman"/>
        </w:rPr>
        <w:t>Para a demonstração dos quantitativos foi utilizada memória de cálculo e anexo.</w:t>
      </w:r>
    </w:p>
    <w:p w14:paraId="4D8BADB8" w14:textId="77777777" w:rsidR="003518AD" w:rsidRDefault="003518AD" w:rsidP="003518AD">
      <w:pPr>
        <w:ind w:firstLine="709"/>
        <w:rPr>
          <w:rFonts w:cs="Times New Roman"/>
          <w:sz w:val="20"/>
          <w:szCs w:val="20"/>
        </w:rPr>
      </w:pPr>
    </w:p>
    <w:p w14:paraId="02944FA7" w14:textId="77777777" w:rsidR="003518AD" w:rsidRDefault="003518AD" w:rsidP="003518AD">
      <w:pPr>
        <w:pStyle w:val="Ttulo2"/>
      </w:pPr>
      <w:bookmarkStart w:id="20" w:name="_Toc129791769"/>
      <w:bookmarkStart w:id="21" w:name="_Toc142314201"/>
      <w:r>
        <w:t>Serviços iniciais</w:t>
      </w:r>
      <w:bookmarkEnd w:id="20"/>
      <w:bookmarkEnd w:id="21"/>
    </w:p>
    <w:p w14:paraId="0EC06B0D" w14:textId="592EEF48" w:rsidR="003518AD" w:rsidRPr="00C14923" w:rsidRDefault="003518AD" w:rsidP="00895794">
      <w:pPr>
        <w:ind w:left="709" w:firstLine="709"/>
        <w:rPr>
          <w:rFonts w:cs="Times New Roman"/>
        </w:rPr>
      </w:pPr>
      <w:r w:rsidRPr="00C14923">
        <w:rPr>
          <w:rFonts w:cs="Times New Roman"/>
        </w:rPr>
        <w:t>Nesta etapa dos serviços iniciais, serão realizadas as demolições necessárias para permitir a pa</w:t>
      </w:r>
      <w:r w:rsidR="00895794">
        <w:rPr>
          <w:rFonts w:cs="Times New Roman"/>
        </w:rPr>
        <w:t>ssagem da tubulação</w:t>
      </w:r>
      <w:r w:rsidRPr="00C14923">
        <w:rPr>
          <w:rFonts w:cs="Times New Roman"/>
        </w:rPr>
        <w:t>, conforme indicado no projeto. Para garantir a eficiência e a qualidade desses serviços, as diretrizes do Sistema Nacional de Pesquisa de Custos e Índices da Construção Civil (Sinapi) foram adotadas como base.</w:t>
      </w:r>
    </w:p>
    <w:p w14:paraId="06D779BE" w14:textId="77777777" w:rsidR="003518AD" w:rsidRPr="00C14923" w:rsidRDefault="003518AD" w:rsidP="003518AD">
      <w:pPr>
        <w:ind w:left="708" w:firstLine="709"/>
        <w:rPr>
          <w:rFonts w:cs="Times New Roman"/>
        </w:rPr>
      </w:pPr>
    </w:p>
    <w:p w14:paraId="136611FE" w14:textId="77777777" w:rsidR="003518AD" w:rsidRPr="00C14923" w:rsidRDefault="003518AD" w:rsidP="003518AD">
      <w:pPr>
        <w:pStyle w:val="Ttulo2"/>
        <w:numPr>
          <w:ilvl w:val="2"/>
          <w:numId w:val="1"/>
        </w:numPr>
      </w:pPr>
      <w:bookmarkStart w:id="22" w:name="_Toc142314202"/>
      <w:r w:rsidRPr="00C14923">
        <w:t>Demolição de Passeio para Passagem da Tubulação</w:t>
      </w:r>
      <w:bookmarkEnd w:id="22"/>
    </w:p>
    <w:p w14:paraId="4DCCF7F1" w14:textId="77777777" w:rsidR="003518AD" w:rsidRPr="00C14923" w:rsidRDefault="003518AD" w:rsidP="003518AD">
      <w:pPr>
        <w:ind w:left="1080" w:firstLine="709"/>
        <w:rPr>
          <w:rFonts w:cs="Times New Roman"/>
        </w:rPr>
      </w:pPr>
      <w:r w:rsidRPr="00C14923">
        <w:rPr>
          <w:rFonts w:cs="Times New Roman"/>
        </w:rPr>
        <w:t>A demolição do passeio será executada de acordo com as normas técnicas vigentes, visando a liberação do espaço necessário para a instalação da tubulação de drenagem. As quantidades e custos envolvidos na demolição foram estimados com base nas informações fornecidas pelo Sinapi, garantindo uma abordagem precisa e detalhada para a realização desse serviço.</w:t>
      </w:r>
    </w:p>
    <w:p w14:paraId="4B50BB02" w14:textId="77777777" w:rsidR="003518AD" w:rsidRPr="00C14923" w:rsidRDefault="003518AD" w:rsidP="003518AD">
      <w:pPr>
        <w:ind w:left="708" w:firstLine="709"/>
        <w:rPr>
          <w:rFonts w:cs="Times New Roman"/>
        </w:rPr>
      </w:pPr>
    </w:p>
    <w:p w14:paraId="6DBCEDC5" w14:textId="77777777" w:rsidR="003518AD" w:rsidRPr="00C14923" w:rsidRDefault="003518AD" w:rsidP="003518AD">
      <w:pPr>
        <w:pStyle w:val="Ttulo2"/>
        <w:numPr>
          <w:ilvl w:val="2"/>
          <w:numId w:val="1"/>
        </w:numPr>
      </w:pPr>
      <w:bookmarkStart w:id="23" w:name="_Toc142314203"/>
      <w:r w:rsidRPr="00C14923">
        <w:t>Carga e Transporte de Entulho</w:t>
      </w:r>
      <w:bookmarkEnd w:id="23"/>
    </w:p>
    <w:p w14:paraId="03FA99D4" w14:textId="77777777" w:rsidR="003518AD" w:rsidRPr="00C14923" w:rsidRDefault="003518AD" w:rsidP="003518AD">
      <w:pPr>
        <w:ind w:left="1080" w:firstLine="709"/>
        <w:rPr>
          <w:rFonts w:cs="Times New Roman"/>
        </w:rPr>
      </w:pPr>
      <w:r w:rsidRPr="00C14923">
        <w:rPr>
          <w:rFonts w:cs="Times New Roman"/>
        </w:rPr>
        <w:t>A remoção dos entulhos gerados pelas demolições e fresagem será feita com o auxílio de uma escavadeira, conforme especificado no item 100999 da Sinapi. Os entulhos serão carregados no equipamento de forma adequada e transportados para um local capacitado para a destinação correta, seguindo as normas ambientais e de segurança.</w:t>
      </w:r>
    </w:p>
    <w:p w14:paraId="3FEC05D9" w14:textId="77777777" w:rsidR="003518AD" w:rsidRPr="00C14923" w:rsidRDefault="003518AD" w:rsidP="003518AD">
      <w:pPr>
        <w:ind w:left="708" w:firstLine="709"/>
        <w:rPr>
          <w:rFonts w:cs="Times New Roman"/>
        </w:rPr>
      </w:pPr>
    </w:p>
    <w:p w14:paraId="5CA939A3" w14:textId="77777777" w:rsidR="003518AD" w:rsidRPr="00C14923" w:rsidRDefault="003518AD" w:rsidP="003518AD">
      <w:pPr>
        <w:pStyle w:val="Ttulo2"/>
        <w:numPr>
          <w:ilvl w:val="2"/>
          <w:numId w:val="1"/>
        </w:numPr>
      </w:pPr>
      <w:bookmarkStart w:id="24" w:name="_Toc142314204"/>
      <w:r w:rsidRPr="00C14923">
        <w:t>Destinação de Entulho</w:t>
      </w:r>
      <w:bookmarkEnd w:id="24"/>
    </w:p>
    <w:p w14:paraId="6314F9F4" w14:textId="77777777" w:rsidR="003518AD" w:rsidRPr="0020008B" w:rsidRDefault="003518AD" w:rsidP="003518AD">
      <w:pPr>
        <w:ind w:left="1068" w:firstLine="709"/>
      </w:pPr>
      <w:r w:rsidRPr="00C14923">
        <w:rPr>
          <w:rFonts w:cs="Times New Roman"/>
        </w:rPr>
        <w:t xml:space="preserve">A destinação final do entulho será realizada em um local devidamente autorizado e apropriado para receber esse tipo de resíduo. Serão seguidas todas as </w:t>
      </w:r>
      <w:r w:rsidRPr="00C14923">
        <w:rPr>
          <w:rFonts w:cs="Times New Roman"/>
        </w:rPr>
        <w:lastRenderedPageBreak/>
        <w:t>orientações e regulamentações locais e ambientais para garantir o descarte adequado dos materiais, contribuindo para a preservação do meio ambiente.</w:t>
      </w:r>
      <w:r w:rsidRPr="0020008B">
        <w:rPr>
          <w:rFonts w:cs="Times New Roman"/>
        </w:rPr>
        <w:t xml:space="preserve"> </w:t>
      </w:r>
    </w:p>
    <w:p w14:paraId="5977223C" w14:textId="77777777" w:rsidR="00D00127" w:rsidRDefault="00D00127" w:rsidP="00D00127"/>
    <w:p w14:paraId="150829CC" w14:textId="77777777" w:rsidR="003518AD" w:rsidRDefault="003518AD" w:rsidP="003518AD">
      <w:pPr>
        <w:pStyle w:val="Ttulo2"/>
      </w:pPr>
      <w:bookmarkStart w:id="25" w:name="_Toc129791770"/>
      <w:bookmarkStart w:id="26" w:name="_Toc142314205"/>
      <w:r>
        <w:t>Terraplanagem</w:t>
      </w:r>
      <w:bookmarkEnd w:id="25"/>
      <w:bookmarkEnd w:id="26"/>
    </w:p>
    <w:p w14:paraId="75384495" w14:textId="77777777" w:rsidR="003518AD" w:rsidRDefault="003518AD" w:rsidP="003518AD">
      <w:pPr>
        <w:ind w:left="360" w:firstLine="360"/>
      </w:pPr>
      <w:r w:rsidRPr="002F32D3">
        <w:t>Na etapa de terraplenagem, o perfil proposto foi escolhido considerando-se o perfil existente do terreno e a conformação do greide para obtenção da melhor declividade. Para isso, foram realizados estudos topográficos detalhados que permitiram a proposição do perfil mais adequado ao projeto. Além disso, foram levados em conta critérios técnicos como a capacidade de suporte do solo e a necessidade de adequação do terreno às exigências do projeto de drenagem.</w:t>
      </w:r>
    </w:p>
    <w:p w14:paraId="0AAC014B" w14:textId="77777777" w:rsidR="003518AD" w:rsidRDefault="003518AD" w:rsidP="003518AD">
      <w:pPr>
        <w:ind w:left="360" w:firstLine="360"/>
      </w:pPr>
      <w:r w:rsidRPr="002F32D3">
        <w:t>Para o transporte do material foi considerada não apenas a distância a ser percorrida, mas também as condições das estradas e regiões no entorno da obra. Essa análise foi importante para garantir que o transporte fosse realizado de forma eficiente e segura, levando em conta as condições das estradas e evitando possíveis atrasos ou danos aos materiais transportados. Além disso, também foram considerados os custos relacionados ao transporte, buscando sempre a melhor relação entre custo e benefício para a obra.</w:t>
      </w:r>
    </w:p>
    <w:p w14:paraId="495342A9" w14:textId="77777777" w:rsidR="003518AD" w:rsidRDefault="003518AD" w:rsidP="003518AD">
      <w:pPr>
        <w:pStyle w:val="Ttulo2"/>
      </w:pPr>
      <w:bookmarkStart w:id="27" w:name="_Toc129791771"/>
      <w:bookmarkStart w:id="28" w:name="_Toc142314206"/>
      <w:r>
        <w:t>Drenagem e obras de arte corrente</w:t>
      </w:r>
      <w:bookmarkEnd w:id="27"/>
      <w:bookmarkEnd w:id="28"/>
      <w:r>
        <w:t xml:space="preserve"> </w:t>
      </w:r>
    </w:p>
    <w:p w14:paraId="1A31303A" w14:textId="77777777" w:rsidR="003518AD" w:rsidRPr="009B220A" w:rsidRDefault="003518AD" w:rsidP="003518AD">
      <w:pPr>
        <w:ind w:left="426" w:firstLine="708"/>
        <w:rPr>
          <w:rFonts w:eastAsia="ArialMT" w:cs="Times New Roman"/>
          <w:szCs w:val="20"/>
        </w:rPr>
      </w:pPr>
      <w:r w:rsidRPr="009B220A">
        <w:rPr>
          <w:rFonts w:eastAsia="ArialMT" w:cs="Times New Roman"/>
          <w:szCs w:val="20"/>
        </w:rPr>
        <w:t>Conforme levantamento cadastral e visita “in loco” constatou-se que a Via apresenta bueiros e dispositivos de drenagem isolados, subdimensionados e insuficientes, fazendo-se necessário implantar um novo sistema de drenagem, conforme a necessidade interligar o sistema projetado com as redes e recuperar os dispositivos existentes para possibilitar a continuidade do escoamentos das aguas das redes do entorno que incidem na Via Projetada, visando uma melhoria na significativa na captação e escoamento das águas que até o ponto de desague adequado (valas, córregos, ribeirões, cursos d’água, redes de drenagem consolidadas).</w:t>
      </w:r>
    </w:p>
    <w:p w14:paraId="6C13EAF2" w14:textId="77777777" w:rsidR="003518AD" w:rsidRPr="009B220A" w:rsidRDefault="003518AD" w:rsidP="003518AD">
      <w:pPr>
        <w:ind w:left="426" w:firstLine="708"/>
        <w:rPr>
          <w:rFonts w:eastAsia="ArialMT" w:cs="Times New Roman"/>
          <w:szCs w:val="20"/>
        </w:rPr>
      </w:pPr>
      <w:r w:rsidRPr="009B220A">
        <w:rPr>
          <w:rFonts w:eastAsia="ArialMT" w:cs="Times New Roman"/>
          <w:szCs w:val="20"/>
        </w:rPr>
        <w:t>Assim com base no sistema de drenagem existente e no dimensionamento hidrológico das bacias em que a Via Projetada está inserida a solução proposta consiste em implantar um sistema de drenagem composto:</w:t>
      </w:r>
    </w:p>
    <w:p w14:paraId="532949DD" w14:textId="77777777" w:rsidR="003518AD" w:rsidRPr="009B220A" w:rsidRDefault="003518AD" w:rsidP="003518AD">
      <w:pPr>
        <w:pStyle w:val="PargrafodaLista"/>
        <w:numPr>
          <w:ilvl w:val="0"/>
          <w:numId w:val="7"/>
        </w:numPr>
        <w:rPr>
          <w:rFonts w:eastAsia="ArialMT" w:cs="Times New Roman"/>
          <w:szCs w:val="20"/>
        </w:rPr>
      </w:pPr>
      <w:r w:rsidRPr="009B220A">
        <w:rPr>
          <w:rFonts w:eastAsia="ArialMT" w:cs="Times New Roman"/>
          <w:szCs w:val="20"/>
        </w:rPr>
        <w:t>Implantação de calhas, sarjetas e ou valetas de proteção de junto aos pés dos taludes de corte e ou aterro para recebimento da aguas provenientes destes e dos terrenos lindeiros;</w:t>
      </w:r>
    </w:p>
    <w:p w14:paraId="7203782D" w14:textId="77777777" w:rsidR="003518AD" w:rsidRPr="009B220A" w:rsidRDefault="003518AD" w:rsidP="003518AD">
      <w:pPr>
        <w:pStyle w:val="PargrafodaLista"/>
        <w:numPr>
          <w:ilvl w:val="0"/>
          <w:numId w:val="7"/>
        </w:numPr>
        <w:rPr>
          <w:rFonts w:eastAsia="ArialMT" w:cs="Times New Roman"/>
          <w:szCs w:val="20"/>
        </w:rPr>
      </w:pPr>
      <w:r w:rsidRPr="009B220A">
        <w:rPr>
          <w:rFonts w:eastAsia="ArialMT" w:cs="Times New Roman"/>
          <w:szCs w:val="20"/>
        </w:rPr>
        <w:t>Implantação de descida d’água em concreto para captar as águas que escoam dos taludes ou dos terrenos marginais que podem comprometer a estabilidades dos taludes e ou a integridade do pavimento;</w:t>
      </w:r>
    </w:p>
    <w:p w14:paraId="0A264ED6" w14:textId="77777777" w:rsidR="003518AD" w:rsidRPr="009B220A" w:rsidRDefault="003518AD" w:rsidP="003518AD">
      <w:pPr>
        <w:pStyle w:val="PargrafodaLista"/>
        <w:numPr>
          <w:ilvl w:val="0"/>
          <w:numId w:val="7"/>
        </w:numPr>
        <w:rPr>
          <w:rFonts w:eastAsia="ArialMT" w:cs="Times New Roman"/>
          <w:szCs w:val="20"/>
        </w:rPr>
      </w:pPr>
      <w:r w:rsidRPr="009B220A">
        <w:rPr>
          <w:rFonts w:eastAsia="ArialMT" w:cs="Times New Roman"/>
          <w:szCs w:val="20"/>
        </w:rPr>
        <w:lastRenderedPageBreak/>
        <w:t>Bocas de lobo para captar as águas que incidem sobre a pista e direcioná-las as redes transversais e longitudinais;</w:t>
      </w:r>
    </w:p>
    <w:p w14:paraId="7AAB1E36" w14:textId="77777777" w:rsidR="003518AD" w:rsidRPr="009B220A" w:rsidRDefault="003518AD" w:rsidP="003518AD">
      <w:pPr>
        <w:pStyle w:val="PargrafodaLista"/>
        <w:numPr>
          <w:ilvl w:val="0"/>
          <w:numId w:val="7"/>
        </w:numPr>
        <w:rPr>
          <w:rFonts w:eastAsia="ArialMT" w:cs="Times New Roman"/>
          <w:szCs w:val="20"/>
        </w:rPr>
      </w:pPr>
      <w:r w:rsidRPr="009B220A">
        <w:rPr>
          <w:rFonts w:eastAsia="ArialMT" w:cs="Times New Roman"/>
          <w:szCs w:val="20"/>
        </w:rPr>
        <w:t>Caixas de ligação nas mudanças de diâmetro ou de direção da tubulação</w:t>
      </w:r>
    </w:p>
    <w:p w14:paraId="11B2FFD9" w14:textId="77777777" w:rsidR="003518AD" w:rsidRPr="009B220A" w:rsidRDefault="003518AD" w:rsidP="003518AD">
      <w:pPr>
        <w:pStyle w:val="PargrafodaLista"/>
        <w:numPr>
          <w:ilvl w:val="0"/>
          <w:numId w:val="7"/>
        </w:numPr>
        <w:rPr>
          <w:rFonts w:eastAsia="ArialMT" w:cs="Times New Roman"/>
          <w:szCs w:val="20"/>
        </w:rPr>
      </w:pPr>
      <w:r w:rsidRPr="009B220A">
        <w:rPr>
          <w:rFonts w:eastAsia="ArialMT" w:cs="Times New Roman"/>
          <w:szCs w:val="20"/>
        </w:rPr>
        <w:t>Implantação de bocas de bueiro para contenção de erosão dos solos junto à montante e jusante dos mesmos conforme a necessidade;</w:t>
      </w:r>
    </w:p>
    <w:p w14:paraId="1B0DCF9F" w14:textId="77777777" w:rsidR="003518AD" w:rsidRPr="009B220A" w:rsidRDefault="003518AD" w:rsidP="003518AD">
      <w:pPr>
        <w:pStyle w:val="PargrafodaLista"/>
        <w:numPr>
          <w:ilvl w:val="0"/>
          <w:numId w:val="7"/>
        </w:numPr>
        <w:rPr>
          <w:rFonts w:eastAsia="ArialMT" w:cs="Times New Roman"/>
          <w:szCs w:val="20"/>
        </w:rPr>
      </w:pPr>
      <w:r w:rsidRPr="009B220A">
        <w:rPr>
          <w:rFonts w:eastAsia="ArialMT" w:cs="Times New Roman"/>
          <w:szCs w:val="20"/>
        </w:rPr>
        <w:t>Rede transversal e longitudinal: para receber e encaminhar os deflúvios provenientes Das calhas e ou caixas coletoras ara deságuem em redes existentes e ou bueiros de talvegue;</w:t>
      </w:r>
    </w:p>
    <w:p w14:paraId="7BE2CB8B" w14:textId="77777777" w:rsidR="003518AD" w:rsidRPr="009B220A" w:rsidRDefault="003518AD" w:rsidP="003518AD">
      <w:pPr>
        <w:pStyle w:val="PargrafodaLista"/>
        <w:numPr>
          <w:ilvl w:val="0"/>
          <w:numId w:val="7"/>
        </w:numPr>
        <w:rPr>
          <w:rFonts w:eastAsia="ArialMT" w:cs="Times New Roman"/>
          <w:szCs w:val="20"/>
        </w:rPr>
      </w:pPr>
      <w:r w:rsidRPr="009B220A">
        <w:rPr>
          <w:rFonts w:eastAsia="ArialMT" w:cs="Times New Roman"/>
          <w:szCs w:val="20"/>
        </w:rPr>
        <w:t>Execução de enrocamento no fundo dos bueiros modo a garantir a estabilidade, o alinhamento e nivelamento da tubulação;</w:t>
      </w:r>
    </w:p>
    <w:p w14:paraId="46A789F5" w14:textId="77777777" w:rsidR="003518AD" w:rsidRPr="009B220A" w:rsidRDefault="003518AD" w:rsidP="003518AD">
      <w:pPr>
        <w:pStyle w:val="PargrafodaLista"/>
        <w:numPr>
          <w:ilvl w:val="0"/>
          <w:numId w:val="7"/>
        </w:numPr>
        <w:rPr>
          <w:rFonts w:eastAsia="ArialMT" w:cs="Times New Roman"/>
          <w:szCs w:val="20"/>
        </w:rPr>
      </w:pPr>
      <w:r w:rsidRPr="009B220A">
        <w:rPr>
          <w:rFonts w:eastAsia="ArialMT" w:cs="Times New Roman"/>
          <w:szCs w:val="20"/>
        </w:rPr>
        <w:t>Reaterro de vala com material de 2ª categoria proveniente de jazida, o qual deverá ser lançado e compactado adequadamente durante a recomposição da área escavada da vala.</w:t>
      </w:r>
    </w:p>
    <w:p w14:paraId="24645C97" w14:textId="77777777" w:rsidR="003518AD" w:rsidRPr="009B220A" w:rsidRDefault="003518AD" w:rsidP="003518AD">
      <w:pPr>
        <w:pStyle w:val="PargrafodaLista"/>
        <w:numPr>
          <w:ilvl w:val="0"/>
          <w:numId w:val="7"/>
        </w:numPr>
        <w:rPr>
          <w:rFonts w:eastAsia="ArialMT" w:cs="Times New Roman"/>
          <w:szCs w:val="20"/>
        </w:rPr>
      </w:pPr>
      <w:r w:rsidRPr="009B220A">
        <w:rPr>
          <w:rFonts w:eastAsia="ArialMT" w:cs="Times New Roman"/>
          <w:szCs w:val="20"/>
        </w:rPr>
        <w:t>Implantação de drenos para proporcionar o recolhimento e escoamento das águas retidas nos maciços, que poderão comprometer a camada estrutural do pavimento.</w:t>
      </w:r>
    </w:p>
    <w:p w14:paraId="3940C581" w14:textId="77777777" w:rsidR="003518AD" w:rsidRPr="009B220A" w:rsidRDefault="003518AD" w:rsidP="003518AD">
      <w:pPr>
        <w:ind w:left="426" w:firstLine="708"/>
        <w:rPr>
          <w:rFonts w:eastAsia="ArialMT" w:cs="Times New Roman"/>
          <w:i/>
          <w:iCs/>
          <w:szCs w:val="20"/>
        </w:rPr>
      </w:pPr>
      <w:r w:rsidRPr="009B220A">
        <w:rPr>
          <w:rFonts w:eastAsia="ArialMT" w:cs="Times New Roman"/>
          <w:i/>
          <w:iCs/>
          <w:szCs w:val="20"/>
        </w:rPr>
        <w:t>Como foi possível somente identificar parcialmente a rede de drenagem existente, visto</w:t>
      </w:r>
      <w:r w:rsidRPr="009B220A">
        <w:rPr>
          <w:rFonts w:eastAsia="ArialMT" w:cs="Times New Roman"/>
          <w:szCs w:val="20"/>
        </w:rPr>
        <w:t xml:space="preserve"> </w:t>
      </w:r>
      <w:r w:rsidRPr="009B220A">
        <w:rPr>
          <w:rFonts w:eastAsia="ArialMT" w:cs="Times New Roman"/>
          <w:i/>
          <w:iCs/>
          <w:szCs w:val="20"/>
        </w:rPr>
        <w:t>que a mesma se encontra aterrada, no projeto está sendo indicado o possível diâmetro e ou alinhamento das tubulações.</w:t>
      </w:r>
    </w:p>
    <w:p w14:paraId="04E5A5A2" w14:textId="77777777" w:rsidR="003518AD" w:rsidRPr="009B220A" w:rsidRDefault="003518AD" w:rsidP="003518AD">
      <w:pPr>
        <w:ind w:left="426" w:firstLine="708"/>
        <w:rPr>
          <w:rFonts w:eastAsia="ArialMT" w:cs="Times New Roman"/>
          <w:szCs w:val="20"/>
        </w:rPr>
      </w:pPr>
      <w:r w:rsidRPr="009B220A">
        <w:rPr>
          <w:rFonts w:eastAsia="ArialMT" w:cs="Times New Roman"/>
          <w:i/>
          <w:iCs/>
          <w:szCs w:val="20"/>
        </w:rPr>
        <w:t>Cabe durante a execução conforme a necessidade construtiva e conhecimento da</w:t>
      </w:r>
      <w:r w:rsidRPr="009B220A">
        <w:rPr>
          <w:rFonts w:eastAsia="ArialMT" w:cs="Times New Roman"/>
          <w:szCs w:val="20"/>
        </w:rPr>
        <w:t xml:space="preserve"> </w:t>
      </w:r>
      <w:r w:rsidRPr="009B220A">
        <w:rPr>
          <w:rFonts w:eastAsia="ArialMT" w:cs="Times New Roman"/>
          <w:i/>
          <w:iCs/>
          <w:szCs w:val="20"/>
        </w:rPr>
        <w:t>fiscalização do município confirmar, verificar o funcionamento das tubulações que serão</w:t>
      </w:r>
      <w:r w:rsidRPr="009B220A">
        <w:rPr>
          <w:rFonts w:eastAsia="ArialMT" w:cs="Times New Roman"/>
          <w:szCs w:val="20"/>
        </w:rPr>
        <w:t xml:space="preserve"> </w:t>
      </w:r>
      <w:r w:rsidRPr="009B220A">
        <w:rPr>
          <w:rFonts w:eastAsia="ArialMT" w:cs="Times New Roman"/>
          <w:i/>
          <w:iCs/>
          <w:szCs w:val="20"/>
        </w:rPr>
        <w:t>mantidas ou readequar o sistema proposto de modo que o sistema de drenagem projetado e o</w:t>
      </w:r>
      <w:r w:rsidRPr="009B220A">
        <w:rPr>
          <w:rFonts w:eastAsia="ArialMT" w:cs="Times New Roman"/>
          <w:szCs w:val="20"/>
        </w:rPr>
        <w:t xml:space="preserve"> </w:t>
      </w:r>
      <w:r w:rsidRPr="009B220A">
        <w:rPr>
          <w:rFonts w:eastAsia="ArialMT" w:cs="Times New Roman"/>
          <w:i/>
          <w:iCs/>
          <w:szCs w:val="20"/>
        </w:rPr>
        <w:t>existente apresentem o funcionamento adequado para o escoamento das aguas que incidem</w:t>
      </w:r>
      <w:r w:rsidRPr="009B220A">
        <w:rPr>
          <w:rFonts w:eastAsia="ArialMT" w:cs="Times New Roman"/>
          <w:szCs w:val="20"/>
        </w:rPr>
        <w:t xml:space="preserve"> </w:t>
      </w:r>
      <w:r w:rsidRPr="009B220A">
        <w:rPr>
          <w:rFonts w:eastAsia="ArialMT" w:cs="Times New Roman"/>
          <w:i/>
          <w:iCs/>
          <w:szCs w:val="20"/>
        </w:rPr>
        <w:t>sobre a Via Projetada, ficando sob responsabilidade do mesmo o redimensionamento das</w:t>
      </w:r>
      <w:r w:rsidRPr="009B220A">
        <w:rPr>
          <w:rFonts w:eastAsia="ArialMT" w:cs="Times New Roman"/>
          <w:szCs w:val="20"/>
        </w:rPr>
        <w:t xml:space="preserve"> </w:t>
      </w:r>
      <w:r w:rsidRPr="009B220A">
        <w:rPr>
          <w:rFonts w:eastAsia="ArialMT" w:cs="Times New Roman"/>
          <w:i/>
          <w:iCs/>
          <w:szCs w:val="20"/>
        </w:rPr>
        <w:t>redes.</w:t>
      </w:r>
    </w:p>
    <w:p w14:paraId="790FDB11" w14:textId="77777777" w:rsidR="003518AD" w:rsidRPr="009B220A" w:rsidRDefault="003518AD" w:rsidP="003518AD">
      <w:pPr>
        <w:ind w:left="426" w:firstLine="708"/>
        <w:rPr>
          <w:rFonts w:eastAsia="ArialMT" w:cs="Times New Roman"/>
          <w:szCs w:val="20"/>
        </w:rPr>
      </w:pPr>
      <w:r w:rsidRPr="009B220A">
        <w:rPr>
          <w:rFonts w:eastAsia="ArialMT" w:cs="Times New Roman"/>
          <w:i/>
          <w:iCs/>
          <w:szCs w:val="20"/>
        </w:rPr>
        <w:t>Em vista disso é de relevada importância que a empresa executora verifica/confirme a</w:t>
      </w:r>
      <w:r w:rsidRPr="009B220A">
        <w:rPr>
          <w:rFonts w:eastAsia="ArialMT" w:cs="Times New Roman"/>
          <w:szCs w:val="20"/>
        </w:rPr>
        <w:t xml:space="preserve"> </w:t>
      </w:r>
      <w:r w:rsidRPr="009B220A">
        <w:rPr>
          <w:rFonts w:eastAsia="ArialMT" w:cs="Times New Roman"/>
          <w:i/>
          <w:iCs/>
          <w:szCs w:val="20"/>
        </w:rPr>
        <w:t>nota de serviço de drenagem, se necessário efetuar adequação, sempre tendo como premissa</w:t>
      </w:r>
      <w:r w:rsidRPr="009B220A">
        <w:rPr>
          <w:rFonts w:eastAsia="ArialMT" w:cs="Times New Roman"/>
          <w:szCs w:val="20"/>
        </w:rPr>
        <w:t xml:space="preserve"> </w:t>
      </w:r>
      <w:r w:rsidRPr="009B220A">
        <w:rPr>
          <w:rFonts w:eastAsia="ArialMT" w:cs="Times New Roman"/>
          <w:i/>
          <w:iCs/>
          <w:szCs w:val="20"/>
        </w:rPr>
        <w:t>melhorar escoamento das águas e visando sempre que possível não onerar os custos</w:t>
      </w:r>
      <w:r w:rsidRPr="009B220A">
        <w:rPr>
          <w:rFonts w:eastAsia="ArialMT" w:cs="Times New Roman"/>
          <w:szCs w:val="20"/>
        </w:rPr>
        <w:t xml:space="preserve"> </w:t>
      </w:r>
      <w:r w:rsidRPr="009B220A">
        <w:rPr>
          <w:rFonts w:eastAsia="ArialMT" w:cs="Times New Roman"/>
          <w:i/>
          <w:iCs/>
          <w:szCs w:val="20"/>
        </w:rPr>
        <w:t>incialmente previstos.</w:t>
      </w:r>
    </w:p>
    <w:p w14:paraId="1859BB37" w14:textId="77777777" w:rsidR="003518AD" w:rsidRDefault="003518AD" w:rsidP="00E55DFB">
      <w:pPr>
        <w:pStyle w:val="Ttulo2"/>
        <w:ind w:left="1134" w:hanging="426"/>
      </w:pPr>
      <w:bookmarkStart w:id="29" w:name="_Toc129791772"/>
      <w:bookmarkStart w:id="30" w:name="_Toc142314207"/>
      <w:r>
        <w:t>Pavimentação</w:t>
      </w:r>
      <w:bookmarkEnd w:id="29"/>
      <w:bookmarkEnd w:id="30"/>
    </w:p>
    <w:p w14:paraId="456FED7E" w14:textId="77777777" w:rsidR="003518AD" w:rsidRDefault="003518AD" w:rsidP="003518AD">
      <w:r>
        <w:t>Fora utilizado o método empírico de dimensionamento de pavimentos flexíveis do DNIT (Departamento Nacional de Infra-Estrutura de Transportes), que roteiriza o processo em função dos seguintes fatores:</w:t>
      </w:r>
    </w:p>
    <w:p w14:paraId="71F6E3AC" w14:textId="77777777" w:rsidR="003518AD" w:rsidRDefault="003518AD" w:rsidP="003518AD">
      <w:pPr>
        <w:pStyle w:val="PargrafodaLista"/>
        <w:numPr>
          <w:ilvl w:val="0"/>
          <w:numId w:val="20"/>
        </w:numPr>
      </w:pPr>
      <w:r>
        <w:t>Levantar as características do tráfego na via, como a quantidade de veículos por dia e por tipo (leve, pesado, etc), velocidade média e índice de equivalência de carga (IEC);</w:t>
      </w:r>
    </w:p>
    <w:p w14:paraId="278922B7" w14:textId="77777777" w:rsidR="003518AD" w:rsidRDefault="003518AD" w:rsidP="003518AD">
      <w:pPr>
        <w:pStyle w:val="PargrafodaLista"/>
        <w:numPr>
          <w:ilvl w:val="0"/>
          <w:numId w:val="20"/>
        </w:numPr>
      </w:pPr>
      <w:r>
        <w:lastRenderedPageBreak/>
        <w:t>Realizar o levantamento do subleito da via, identificando sua capacidade de suporte, com a realização de ensaios de caracterização do solo, como o CBR (California Bearing Ratio);</w:t>
      </w:r>
    </w:p>
    <w:p w14:paraId="5305893E" w14:textId="77777777" w:rsidR="003518AD" w:rsidRDefault="003518AD" w:rsidP="003518AD">
      <w:pPr>
        <w:pStyle w:val="PargrafodaLista"/>
        <w:numPr>
          <w:ilvl w:val="0"/>
          <w:numId w:val="20"/>
        </w:numPr>
      </w:pPr>
      <w:r>
        <w:t>Identificar a espessura do pavimento existente, se houver, e a espessura necessária para a nova pavimentação, levando em conta as características do tráfego e do subleito;</w:t>
      </w:r>
    </w:p>
    <w:p w14:paraId="166EE34C" w14:textId="77777777" w:rsidR="003518AD" w:rsidRDefault="003518AD" w:rsidP="003518AD">
      <w:pPr>
        <w:pStyle w:val="PargrafodaLista"/>
        <w:numPr>
          <w:ilvl w:val="0"/>
          <w:numId w:val="20"/>
        </w:numPr>
      </w:pPr>
      <w:r>
        <w:t>Definir a camada de base do pavimento, considerando materiais disponíveis na região e sua capacidade de suporte;</w:t>
      </w:r>
    </w:p>
    <w:p w14:paraId="371290EF" w14:textId="77777777" w:rsidR="003518AD" w:rsidRDefault="003518AD" w:rsidP="003518AD">
      <w:pPr>
        <w:pStyle w:val="PargrafodaLista"/>
        <w:numPr>
          <w:ilvl w:val="0"/>
          <w:numId w:val="20"/>
        </w:numPr>
      </w:pPr>
      <w:r>
        <w:t>Escolher o tipo de revestimento asfáltico adequado para o pavimento, levando em conta as características do tráfego, clima e disponibilidade de materiais;</w:t>
      </w:r>
    </w:p>
    <w:p w14:paraId="5E4EEEC0" w14:textId="77777777" w:rsidR="003518AD" w:rsidRDefault="003518AD" w:rsidP="003518AD">
      <w:pPr>
        <w:pStyle w:val="PargrafodaLista"/>
        <w:numPr>
          <w:ilvl w:val="0"/>
          <w:numId w:val="20"/>
        </w:numPr>
      </w:pPr>
      <w:r>
        <w:t>Calcular a espessura da camada de revestimento asfáltico, levando em conta as cargas do tráfego e as características do subleito e da camada de base;</w:t>
      </w:r>
    </w:p>
    <w:p w14:paraId="152A11FF" w14:textId="77777777" w:rsidR="003518AD" w:rsidRDefault="003518AD" w:rsidP="003518AD">
      <w:pPr>
        <w:pStyle w:val="PargrafodaLista"/>
        <w:numPr>
          <w:ilvl w:val="0"/>
          <w:numId w:val="20"/>
        </w:numPr>
      </w:pPr>
      <w:r>
        <w:t>Fazer a verificação do dimensionamento do pavimento, através do cálculo do número de passagens equivalentes de carga, com base no IEC e na espessura do pavimento;</w:t>
      </w:r>
    </w:p>
    <w:p w14:paraId="0A0119BD" w14:textId="77777777" w:rsidR="003518AD" w:rsidRDefault="003518AD" w:rsidP="003518AD">
      <w:pPr>
        <w:pStyle w:val="PargrafodaLista"/>
        <w:numPr>
          <w:ilvl w:val="0"/>
          <w:numId w:val="20"/>
        </w:numPr>
      </w:pPr>
      <w:r>
        <w:t>Realizar a análise econômica, comparando os custos de execução do pavimento com sua vida útil esperada e os custos de manutenção;</w:t>
      </w:r>
    </w:p>
    <w:p w14:paraId="674520AE" w14:textId="77777777" w:rsidR="003518AD" w:rsidRDefault="003518AD" w:rsidP="003518AD">
      <w:pPr>
        <w:pStyle w:val="PargrafodaLista"/>
        <w:numPr>
          <w:ilvl w:val="0"/>
          <w:numId w:val="20"/>
        </w:numPr>
      </w:pPr>
      <w:r>
        <w:t>Fazer o projeto geométrico da via, com o desenho das seções transversais, perfil longitudinal e traçado da curva em planta, levando em conta as restrições topográficas e as normas de segurança viária.</w:t>
      </w:r>
    </w:p>
    <w:p w14:paraId="4DA24A4A" w14:textId="77777777" w:rsidR="003518AD" w:rsidRDefault="003518AD" w:rsidP="003518AD"/>
    <w:p w14:paraId="6608CC93" w14:textId="77777777" w:rsidR="003518AD" w:rsidRDefault="003518AD" w:rsidP="003518AD">
      <w:pPr>
        <w:pStyle w:val="Ttulo2"/>
        <w:numPr>
          <w:ilvl w:val="2"/>
          <w:numId w:val="1"/>
        </w:numPr>
      </w:pPr>
      <w:bookmarkStart w:id="31" w:name="_Toc129791773"/>
      <w:bookmarkStart w:id="32" w:name="_Toc142314208"/>
      <w:r>
        <w:t>Memória de Calculo</w:t>
      </w:r>
      <w:bookmarkEnd w:id="31"/>
      <w:bookmarkEnd w:id="32"/>
    </w:p>
    <w:p w14:paraId="7A9D1F7B" w14:textId="77777777" w:rsidR="003518AD" w:rsidRPr="00480EDE" w:rsidRDefault="003518AD" w:rsidP="003518AD">
      <w:pPr>
        <w:rPr>
          <w:b/>
        </w:rPr>
      </w:pPr>
      <w:r w:rsidRPr="00480EDE">
        <w:rPr>
          <w:b/>
        </w:rPr>
        <w:t>Determinação das camadas do pavimento</w:t>
      </w:r>
    </w:p>
    <w:p w14:paraId="78CDAA17" w14:textId="77777777" w:rsidR="003518AD" w:rsidRDefault="003518AD" w:rsidP="003518AD">
      <w:pPr>
        <w:ind w:firstLine="709"/>
      </w:pPr>
      <w:r>
        <w:t>Em função da espessura total do revestimento e do número “N” determinaremos as camadas do pavimento com o ábaco abaixo. Para dimensionar o pavimento da obra em questão, utilizou-se o método empírico de dimensionamento de pavimentos flexíveis do DNIT, seguindo as seguintes etapas:</w:t>
      </w:r>
    </w:p>
    <w:p w14:paraId="050330AA" w14:textId="77777777" w:rsidR="003518AD" w:rsidRDefault="003518AD" w:rsidP="003518AD">
      <w:pPr>
        <w:ind w:firstLine="709"/>
      </w:pPr>
    </w:p>
    <w:p w14:paraId="666EAA6B" w14:textId="77777777" w:rsidR="003518AD" w:rsidRDefault="003518AD" w:rsidP="003518AD">
      <w:pPr>
        <w:pStyle w:val="PargrafodaLista"/>
        <w:numPr>
          <w:ilvl w:val="0"/>
          <w:numId w:val="21"/>
        </w:numPr>
        <w:ind w:left="1418" w:hanging="284"/>
      </w:pPr>
      <w:r>
        <w:t>Definição dos dados do tráfego: foi estimado o número de lotes que seriam contemplados com a pavimentação, e a partir disso, estipulou-se o número de solicitações para cada lote. Também foi definido o período de projeto, a taxa de veículos por eixo e a taxa de crescimento anual.</w:t>
      </w:r>
    </w:p>
    <w:p w14:paraId="3E8CC1B5" w14:textId="77777777" w:rsidR="003518AD" w:rsidRDefault="003518AD" w:rsidP="003518AD">
      <w:pPr>
        <w:pStyle w:val="PargrafodaLista"/>
        <w:numPr>
          <w:ilvl w:val="0"/>
          <w:numId w:val="21"/>
        </w:numPr>
        <w:ind w:left="1418" w:hanging="284"/>
      </w:pPr>
      <w:r>
        <w:t xml:space="preserve">Determinação das características do subleito: para isso, </w:t>
      </w:r>
      <w:r w:rsidRPr="00A122F0">
        <w:t>foram utilizados parâmetros de ensaios já realizados para definir as características do material disponível na região, como a granulometria e a capacidade de suporte.</w:t>
      </w:r>
      <w:r>
        <w:t xml:space="preserve"> </w:t>
      </w:r>
    </w:p>
    <w:p w14:paraId="38F019BE" w14:textId="77777777" w:rsidR="003518AD" w:rsidRDefault="003518AD" w:rsidP="003518AD">
      <w:pPr>
        <w:pStyle w:val="PargrafodaLista"/>
        <w:numPr>
          <w:ilvl w:val="0"/>
          <w:numId w:val="21"/>
        </w:numPr>
        <w:ind w:left="1418" w:hanging="284"/>
      </w:pPr>
      <w:r>
        <w:lastRenderedPageBreak/>
        <w:t>Seleção do tipo de pavimento e dimensionamento da estrutura: foi escolhido o tipo de pavimento flexível mais adequado e dimensionada a estrutura para suportar as cargas previstas.</w:t>
      </w:r>
    </w:p>
    <w:p w14:paraId="6E185175" w14:textId="2D9C8E38" w:rsidR="003518AD" w:rsidRDefault="003518AD" w:rsidP="003518AD">
      <w:pPr>
        <w:pStyle w:val="PargrafodaLista"/>
        <w:numPr>
          <w:ilvl w:val="0"/>
          <w:numId w:val="21"/>
        </w:numPr>
        <w:ind w:left="1418" w:hanging="284"/>
      </w:pPr>
      <w:r>
        <w:t xml:space="preserve">Seleção dos materiais: foi feita a escolha dos materiais a serem utilizados na construção do pavimento, como </w:t>
      </w:r>
      <w:r w:rsidR="004D113A">
        <w:t>agregados, solo-cimento, lajota</w:t>
      </w:r>
      <w:r>
        <w:t>, entre outros.</w:t>
      </w:r>
    </w:p>
    <w:p w14:paraId="35F9E1A0" w14:textId="77777777" w:rsidR="003518AD" w:rsidRDefault="003518AD" w:rsidP="003518AD">
      <w:pPr>
        <w:pStyle w:val="PargrafodaLista"/>
        <w:numPr>
          <w:ilvl w:val="0"/>
          <w:numId w:val="21"/>
        </w:numPr>
        <w:ind w:left="1418" w:hanging="284"/>
      </w:pPr>
      <w:r>
        <w:t>Determinação da espessura das camadas: utilizando os dados do tráfego, do subleito e dos materiais escolhidos, foi calculada a espessura ideal de cada camada do pavimento.</w:t>
      </w:r>
    </w:p>
    <w:p w14:paraId="4E519529" w14:textId="77777777" w:rsidR="003518AD" w:rsidRDefault="003518AD" w:rsidP="003518AD">
      <w:pPr>
        <w:pStyle w:val="PargrafodaLista"/>
        <w:numPr>
          <w:ilvl w:val="0"/>
          <w:numId w:val="21"/>
        </w:numPr>
        <w:ind w:left="1418" w:hanging="284"/>
      </w:pPr>
      <w:r>
        <w:t>Verificação da capacidade de suporte: foi verificada a capacidade de suporte do subleito e a capacidade estrutural do pavimento através de cálculos e ensaios de laboratório.</w:t>
      </w:r>
    </w:p>
    <w:p w14:paraId="2AD41E29" w14:textId="77777777" w:rsidR="003518AD" w:rsidRDefault="003518AD" w:rsidP="003518AD">
      <w:pPr>
        <w:pStyle w:val="PargrafodaLista"/>
        <w:numPr>
          <w:ilvl w:val="0"/>
          <w:numId w:val="21"/>
        </w:numPr>
        <w:ind w:left="1418" w:hanging="284"/>
      </w:pPr>
      <w:r>
        <w:t>Detalhamento do projeto: foram feitos os desenhos e especificações técnicas detalhando o projeto de pavimentação, para que possa ser executado conforme as normas e padrões técnicos exigidos.</w:t>
      </w:r>
    </w:p>
    <w:p w14:paraId="2695E3B0" w14:textId="77777777" w:rsidR="003518AD" w:rsidRDefault="003518AD" w:rsidP="003518AD"/>
    <w:p w14:paraId="5F4C93C7" w14:textId="77777777" w:rsidR="003518AD" w:rsidRDefault="003518AD" w:rsidP="003518AD">
      <w:pPr>
        <w:ind w:firstLine="709"/>
      </w:pPr>
      <w:r>
        <w:t>Para a desenvolvimento do método foram utilizadas tabelas auxiliares para a determinação dos fatores.</w:t>
      </w:r>
    </w:p>
    <w:p w14:paraId="17CE2604" w14:textId="77777777" w:rsidR="003518AD" w:rsidRDefault="003518AD" w:rsidP="003518AD">
      <w:pPr>
        <w:pStyle w:val="Legenda"/>
        <w:keepNext/>
        <w:jc w:val="center"/>
      </w:pPr>
      <w:r>
        <w:t xml:space="preserve">Tabela </w:t>
      </w:r>
      <w:r>
        <w:rPr>
          <w:noProof/>
        </w:rPr>
        <w:fldChar w:fldCharType="begin"/>
      </w:r>
      <w:r>
        <w:rPr>
          <w:noProof/>
        </w:rPr>
        <w:instrText xml:space="preserve"> SEQ Tabela \* ARABIC </w:instrText>
      </w:r>
      <w:r>
        <w:rPr>
          <w:noProof/>
        </w:rPr>
        <w:fldChar w:fldCharType="separate"/>
      </w:r>
      <w:r w:rsidR="00A50FF7">
        <w:rPr>
          <w:noProof/>
        </w:rPr>
        <w:t>1</w:t>
      </w:r>
      <w:r>
        <w:rPr>
          <w:noProof/>
        </w:rPr>
        <w:fldChar w:fldCharType="end"/>
      </w:r>
      <w:r>
        <w:t xml:space="preserve"> – Fator de Carga (FC)</w:t>
      </w:r>
    </w:p>
    <w:p w14:paraId="5A95306F" w14:textId="77777777" w:rsidR="003518AD" w:rsidRDefault="003518AD" w:rsidP="003518AD">
      <w:pPr>
        <w:keepNext/>
        <w:jc w:val="center"/>
      </w:pPr>
      <w:r>
        <w:rPr>
          <w:noProof/>
          <w:lang w:eastAsia="pt-BR"/>
        </w:rPr>
        <w:drawing>
          <wp:inline distT="0" distB="0" distL="0" distR="0" wp14:anchorId="7236C37A" wp14:editId="39F605E6">
            <wp:extent cx="2812211" cy="3045125"/>
            <wp:effectExtent l="0" t="0" r="7620" b="3175"/>
            <wp:docPr id="28028" name="Imagem 6" descr="Interface gráfica do usuário, Aplicativo, Tabela, Excel&#10;&#10;Descrição gerada automaticamente"/>
            <wp:cNvGraphicFramePr/>
            <a:graphic xmlns:a="http://schemas.openxmlformats.org/drawingml/2006/main">
              <a:graphicData uri="http://schemas.openxmlformats.org/drawingml/2006/picture">
                <pic:pic xmlns:pic="http://schemas.openxmlformats.org/drawingml/2006/picture">
                  <pic:nvPicPr>
                    <pic:cNvPr id="7" name="Imagem 6" descr="Interface gráfica do usuário, Aplicativo, Tabela, Excel&#10;&#10;Descrição gerada automaticamente"/>
                    <pic:cNvPicPr/>
                  </pic:nvPicPr>
                  <pic:blipFill>
                    <a:blip r:embed="rId18">
                      <a:extLst>
                        <a:ext uri="{28A0092B-C50C-407E-A947-70E740481C1C}">
                          <a14:useLocalDpi xmlns:a14="http://schemas.microsoft.com/office/drawing/2010/main" val="0"/>
                        </a:ext>
                      </a:extLst>
                    </a:blip>
                    <a:srcRect l="12830" t="34868" r="65871" b="23886"/>
                    <a:stretch>
                      <a:fillRect/>
                    </a:stretch>
                  </pic:blipFill>
                  <pic:spPr bwMode="auto">
                    <a:xfrm>
                      <a:off x="0" y="0"/>
                      <a:ext cx="2816636" cy="3049916"/>
                    </a:xfrm>
                    <a:prstGeom prst="rect">
                      <a:avLst/>
                    </a:prstGeom>
                    <a:noFill/>
                    <a:ln>
                      <a:noFill/>
                    </a:ln>
                  </pic:spPr>
                </pic:pic>
              </a:graphicData>
            </a:graphic>
          </wp:inline>
        </w:drawing>
      </w:r>
    </w:p>
    <w:p w14:paraId="286FE905" w14:textId="77777777" w:rsidR="003518AD" w:rsidRDefault="003518AD" w:rsidP="003518AD">
      <w:pPr>
        <w:pStyle w:val="Legenda"/>
        <w:jc w:val="center"/>
      </w:pPr>
      <w:r w:rsidRPr="00E15889">
        <w:t xml:space="preserve">Fonte: </w:t>
      </w:r>
      <w:r w:rsidRPr="00A22A3A">
        <w:t>Manual de Pavimentação DNIT, 2006.</w:t>
      </w:r>
    </w:p>
    <w:p w14:paraId="684B1E5C" w14:textId="77777777" w:rsidR="003518AD" w:rsidRDefault="003518AD" w:rsidP="003518AD"/>
    <w:p w14:paraId="24D89C72" w14:textId="77777777" w:rsidR="003518AD" w:rsidRDefault="003518AD" w:rsidP="003518AD">
      <w:pPr>
        <w:pStyle w:val="Legenda"/>
        <w:keepNext/>
        <w:jc w:val="center"/>
      </w:pPr>
      <w:r>
        <w:t xml:space="preserve">Tabela </w:t>
      </w:r>
      <w:r>
        <w:rPr>
          <w:noProof/>
        </w:rPr>
        <w:fldChar w:fldCharType="begin"/>
      </w:r>
      <w:r>
        <w:rPr>
          <w:noProof/>
        </w:rPr>
        <w:instrText xml:space="preserve"> SEQ Tabela \* ARABIC </w:instrText>
      </w:r>
      <w:r>
        <w:rPr>
          <w:noProof/>
        </w:rPr>
        <w:fldChar w:fldCharType="separate"/>
      </w:r>
      <w:r w:rsidR="00A50FF7">
        <w:rPr>
          <w:noProof/>
        </w:rPr>
        <w:t>2</w:t>
      </w:r>
      <w:r>
        <w:rPr>
          <w:noProof/>
        </w:rPr>
        <w:fldChar w:fldCharType="end"/>
      </w:r>
      <w:r>
        <w:t xml:space="preserve"> – Fator climático regional (FR) </w:t>
      </w:r>
      <w:r w:rsidRPr="00E15889">
        <w:t>pesquisas desenvolvidas no IPR/DNER</w:t>
      </w:r>
    </w:p>
    <w:tbl>
      <w:tblPr>
        <w:tblW w:w="6620" w:type="dxa"/>
        <w:jc w:val="center"/>
        <w:tblCellMar>
          <w:left w:w="70" w:type="dxa"/>
          <w:right w:w="70" w:type="dxa"/>
        </w:tblCellMar>
        <w:tblLook w:val="04A0" w:firstRow="1" w:lastRow="0" w:firstColumn="1" w:lastColumn="0" w:noHBand="0" w:noVBand="1"/>
      </w:tblPr>
      <w:tblGrid>
        <w:gridCol w:w="3520"/>
        <w:gridCol w:w="3100"/>
      </w:tblGrid>
      <w:tr w:rsidR="003518AD" w:rsidRPr="00FF1D90" w14:paraId="4C2D75D1" w14:textId="77777777" w:rsidTr="00111778">
        <w:trPr>
          <w:trHeight w:val="315"/>
          <w:jc w:val="center"/>
        </w:trPr>
        <w:tc>
          <w:tcPr>
            <w:tcW w:w="3520" w:type="dxa"/>
            <w:tcBorders>
              <w:top w:val="single" w:sz="12" w:space="0" w:color="auto"/>
              <w:left w:val="nil"/>
              <w:bottom w:val="single" w:sz="12" w:space="0" w:color="auto"/>
              <w:right w:val="single" w:sz="12" w:space="0" w:color="auto"/>
            </w:tcBorders>
            <w:shd w:val="clear" w:color="000000" w:fill="BFBFBF"/>
            <w:noWrap/>
            <w:vAlign w:val="center"/>
            <w:hideMark/>
          </w:tcPr>
          <w:p w14:paraId="24F67FE8" w14:textId="77777777" w:rsidR="003518AD" w:rsidRPr="00FF1D90" w:rsidRDefault="003518AD" w:rsidP="00111778">
            <w:pPr>
              <w:spacing w:line="240" w:lineRule="auto"/>
              <w:rPr>
                <w:rFonts w:eastAsia="Times New Roman" w:cs="Times New Roman"/>
                <w:b/>
                <w:bCs/>
                <w:color w:val="000000"/>
                <w:lang w:eastAsia="pt-BR"/>
              </w:rPr>
            </w:pPr>
            <w:r w:rsidRPr="00FF1D90">
              <w:rPr>
                <w:rFonts w:eastAsia="Times New Roman" w:cs="Times New Roman"/>
                <w:b/>
                <w:bCs/>
                <w:color w:val="000000"/>
                <w:lang w:eastAsia="pt-BR"/>
              </w:rPr>
              <w:t>Altura média anual de chuva (mm)</w:t>
            </w:r>
          </w:p>
        </w:tc>
        <w:tc>
          <w:tcPr>
            <w:tcW w:w="3100" w:type="dxa"/>
            <w:tcBorders>
              <w:top w:val="single" w:sz="12" w:space="0" w:color="auto"/>
              <w:left w:val="nil"/>
              <w:bottom w:val="single" w:sz="12" w:space="0" w:color="auto"/>
              <w:right w:val="nil"/>
            </w:tcBorders>
            <w:shd w:val="clear" w:color="000000" w:fill="BFBFBF"/>
            <w:noWrap/>
            <w:vAlign w:val="center"/>
            <w:hideMark/>
          </w:tcPr>
          <w:p w14:paraId="1F95AD7E" w14:textId="77777777" w:rsidR="003518AD" w:rsidRPr="00FF1D90" w:rsidRDefault="003518AD" w:rsidP="00111778">
            <w:pPr>
              <w:spacing w:line="240" w:lineRule="auto"/>
              <w:jc w:val="center"/>
              <w:rPr>
                <w:rFonts w:eastAsia="Times New Roman" w:cs="Times New Roman"/>
                <w:b/>
                <w:bCs/>
                <w:color w:val="000000"/>
                <w:lang w:eastAsia="pt-BR"/>
              </w:rPr>
            </w:pPr>
            <w:r w:rsidRPr="00FF1D90">
              <w:rPr>
                <w:rFonts w:eastAsia="Times New Roman" w:cs="Times New Roman"/>
                <w:b/>
                <w:bCs/>
                <w:color w:val="000000"/>
                <w:lang w:eastAsia="pt-BR"/>
              </w:rPr>
              <w:t>Fator climático regional (FR)</w:t>
            </w:r>
          </w:p>
        </w:tc>
      </w:tr>
      <w:tr w:rsidR="003518AD" w:rsidRPr="00FF1D90" w14:paraId="7D0E0753" w14:textId="77777777" w:rsidTr="00111778">
        <w:trPr>
          <w:trHeight w:val="315"/>
          <w:jc w:val="center"/>
        </w:trPr>
        <w:tc>
          <w:tcPr>
            <w:tcW w:w="3520" w:type="dxa"/>
            <w:tcBorders>
              <w:top w:val="nil"/>
              <w:left w:val="nil"/>
              <w:bottom w:val="single" w:sz="8" w:space="0" w:color="auto"/>
              <w:right w:val="single" w:sz="12" w:space="0" w:color="auto"/>
            </w:tcBorders>
            <w:shd w:val="clear" w:color="auto" w:fill="auto"/>
            <w:vAlign w:val="center"/>
            <w:hideMark/>
          </w:tcPr>
          <w:p w14:paraId="070DB1DD" w14:textId="77777777" w:rsidR="003518AD" w:rsidRPr="00FF1D90" w:rsidRDefault="003518AD" w:rsidP="00111778">
            <w:pPr>
              <w:spacing w:line="240" w:lineRule="auto"/>
              <w:jc w:val="center"/>
              <w:rPr>
                <w:rFonts w:eastAsia="Times New Roman" w:cs="Times New Roman"/>
                <w:color w:val="000000"/>
                <w:lang w:eastAsia="pt-BR"/>
              </w:rPr>
            </w:pPr>
            <w:r w:rsidRPr="00FF1D90">
              <w:rPr>
                <w:rFonts w:eastAsia="Times New Roman" w:cs="Times New Roman"/>
                <w:color w:val="000000"/>
                <w:lang w:eastAsia="pt-BR"/>
              </w:rPr>
              <w:t>Até 800</w:t>
            </w:r>
          </w:p>
        </w:tc>
        <w:tc>
          <w:tcPr>
            <w:tcW w:w="3100" w:type="dxa"/>
            <w:tcBorders>
              <w:top w:val="nil"/>
              <w:left w:val="nil"/>
              <w:bottom w:val="single" w:sz="8" w:space="0" w:color="auto"/>
              <w:right w:val="nil"/>
            </w:tcBorders>
            <w:shd w:val="clear" w:color="auto" w:fill="auto"/>
            <w:vAlign w:val="center"/>
            <w:hideMark/>
          </w:tcPr>
          <w:p w14:paraId="336D2415" w14:textId="77777777" w:rsidR="003518AD" w:rsidRPr="00FF1D90" w:rsidRDefault="003518AD" w:rsidP="00111778">
            <w:pPr>
              <w:spacing w:line="240" w:lineRule="auto"/>
              <w:jc w:val="center"/>
              <w:rPr>
                <w:rFonts w:eastAsia="Times New Roman" w:cs="Times New Roman"/>
                <w:color w:val="000000"/>
                <w:lang w:eastAsia="pt-BR"/>
              </w:rPr>
            </w:pPr>
            <w:r w:rsidRPr="00FF1D90">
              <w:rPr>
                <w:rFonts w:eastAsia="Times New Roman" w:cs="Times New Roman"/>
                <w:color w:val="000000"/>
                <w:lang w:eastAsia="pt-BR"/>
              </w:rPr>
              <w:t>0,7</w:t>
            </w:r>
          </w:p>
        </w:tc>
      </w:tr>
      <w:tr w:rsidR="003518AD" w:rsidRPr="00FF1D90" w14:paraId="5C469C18" w14:textId="77777777" w:rsidTr="00111778">
        <w:trPr>
          <w:trHeight w:val="315"/>
          <w:jc w:val="center"/>
        </w:trPr>
        <w:tc>
          <w:tcPr>
            <w:tcW w:w="3520" w:type="dxa"/>
            <w:tcBorders>
              <w:top w:val="nil"/>
              <w:left w:val="nil"/>
              <w:bottom w:val="single" w:sz="8" w:space="0" w:color="auto"/>
              <w:right w:val="single" w:sz="12" w:space="0" w:color="auto"/>
            </w:tcBorders>
            <w:shd w:val="clear" w:color="auto" w:fill="auto"/>
            <w:vAlign w:val="center"/>
            <w:hideMark/>
          </w:tcPr>
          <w:p w14:paraId="1E3C0938" w14:textId="77777777" w:rsidR="003518AD" w:rsidRPr="00FF1D90" w:rsidRDefault="003518AD" w:rsidP="00111778">
            <w:pPr>
              <w:spacing w:line="240" w:lineRule="auto"/>
              <w:jc w:val="center"/>
              <w:rPr>
                <w:rFonts w:eastAsia="Times New Roman" w:cs="Times New Roman"/>
                <w:color w:val="000000"/>
                <w:lang w:eastAsia="pt-BR"/>
              </w:rPr>
            </w:pPr>
            <w:r w:rsidRPr="00FF1D90">
              <w:rPr>
                <w:rFonts w:eastAsia="Times New Roman" w:cs="Times New Roman"/>
                <w:color w:val="000000"/>
                <w:lang w:eastAsia="pt-BR"/>
              </w:rPr>
              <w:t>De 800 a 1500</w:t>
            </w:r>
          </w:p>
        </w:tc>
        <w:tc>
          <w:tcPr>
            <w:tcW w:w="3100" w:type="dxa"/>
            <w:tcBorders>
              <w:top w:val="nil"/>
              <w:left w:val="nil"/>
              <w:bottom w:val="single" w:sz="8" w:space="0" w:color="auto"/>
              <w:right w:val="nil"/>
            </w:tcBorders>
            <w:shd w:val="clear" w:color="auto" w:fill="auto"/>
            <w:vAlign w:val="center"/>
            <w:hideMark/>
          </w:tcPr>
          <w:p w14:paraId="003A6BCF" w14:textId="77777777" w:rsidR="003518AD" w:rsidRPr="00FF1D90" w:rsidRDefault="003518AD" w:rsidP="00111778">
            <w:pPr>
              <w:spacing w:line="240" w:lineRule="auto"/>
              <w:jc w:val="center"/>
              <w:rPr>
                <w:rFonts w:eastAsia="Times New Roman" w:cs="Times New Roman"/>
                <w:color w:val="000000"/>
                <w:lang w:eastAsia="pt-BR"/>
              </w:rPr>
            </w:pPr>
            <w:r w:rsidRPr="00FF1D90">
              <w:rPr>
                <w:rFonts w:eastAsia="Times New Roman" w:cs="Times New Roman"/>
                <w:color w:val="000000"/>
                <w:lang w:eastAsia="pt-BR"/>
              </w:rPr>
              <w:t>1,4</w:t>
            </w:r>
          </w:p>
        </w:tc>
      </w:tr>
      <w:tr w:rsidR="003518AD" w:rsidRPr="00FF1D90" w14:paraId="2E62BD1D" w14:textId="77777777" w:rsidTr="00111778">
        <w:trPr>
          <w:trHeight w:val="315"/>
          <w:jc w:val="center"/>
        </w:trPr>
        <w:tc>
          <w:tcPr>
            <w:tcW w:w="3520" w:type="dxa"/>
            <w:tcBorders>
              <w:top w:val="nil"/>
              <w:left w:val="nil"/>
              <w:bottom w:val="single" w:sz="12" w:space="0" w:color="auto"/>
              <w:right w:val="single" w:sz="12" w:space="0" w:color="auto"/>
            </w:tcBorders>
            <w:shd w:val="clear" w:color="auto" w:fill="auto"/>
            <w:vAlign w:val="center"/>
            <w:hideMark/>
          </w:tcPr>
          <w:p w14:paraId="1BDF31E5" w14:textId="77777777" w:rsidR="003518AD" w:rsidRPr="00FF1D90" w:rsidRDefault="003518AD" w:rsidP="00111778">
            <w:pPr>
              <w:spacing w:line="240" w:lineRule="auto"/>
              <w:jc w:val="center"/>
              <w:rPr>
                <w:rFonts w:eastAsia="Times New Roman" w:cs="Times New Roman"/>
                <w:color w:val="000000"/>
                <w:lang w:eastAsia="pt-BR"/>
              </w:rPr>
            </w:pPr>
            <w:r w:rsidRPr="00FF1D90">
              <w:rPr>
                <w:rFonts w:eastAsia="Times New Roman" w:cs="Times New Roman"/>
                <w:color w:val="000000"/>
                <w:lang w:eastAsia="pt-BR"/>
              </w:rPr>
              <w:t>Mais de 1500</w:t>
            </w:r>
          </w:p>
        </w:tc>
        <w:tc>
          <w:tcPr>
            <w:tcW w:w="3100" w:type="dxa"/>
            <w:tcBorders>
              <w:top w:val="nil"/>
              <w:left w:val="nil"/>
              <w:bottom w:val="single" w:sz="12" w:space="0" w:color="auto"/>
              <w:right w:val="nil"/>
            </w:tcBorders>
            <w:shd w:val="clear" w:color="auto" w:fill="auto"/>
            <w:vAlign w:val="center"/>
            <w:hideMark/>
          </w:tcPr>
          <w:p w14:paraId="5C89D2A4" w14:textId="77777777" w:rsidR="003518AD" w:rsidRPr="00FF1D90" w:rsidRDefault="003518AD" w:rsidP="00111778">
            <w:pPr>
              <w:keepNext/>
              <w:spacing w:line="240" w:lineRule="auto"/>
              <w:jc w:val="center"/>
              <w:rPr>
                <w:rFonts w:eastAsia="Times New Roman" w:cs="Times New Roman"/>
                <w:color w:val="000000"/>
                <w:lang w:eastAsia="pt-BR"/>
              </w:rPr>
            </w:pPr>
            <w:r w:rsidRPr="00FF1D90">
              <w:rPr>
                <w:rFonts w:eastAsia="Times New Roman" w:cs="Times New Roman"/>
                <w:color w:val="000000"/>
                <w:lang w:eastAsia="pt-BR"/>
              </w:rPr>
              <w:t>1,8</w:t>
            </w:r>
          </w:p>
        </w:tc>
      </w:tr>
    </w:tbl>
    <w:p w14:paraId="1CFDCBB7" w14:textId="77777777" w:rsidR="003518AD" w:rsidRDefault="003518AD" w:rsidP="003518AD">
      <w:pPr>
        <w:pStyle w:val="Legenda"/>
        <w:jc w:val="center"/>
      </w:pPr>
      <w:r>
        <w:lastRenderedPageBreak/>
        <w:t xml:space="preserve">Fonte: </w:t>
      </w:r>
      <w:r w:rsidRPr="00FF1D90">
        <w:t>Conforme dados pluviométricos do EPAGRI, em 2014, Lages teve uma altura anual de chuva de 1441 mm, desse modo deve – se adotar o fator regional igual a 1,4.</w:t>
      </w:r>
    </w:p>
    <w:p w14:paraId="4F7CFE93" w14:textId="77777777" w:rsidR="003518AD" w:rsidRPr="00FF1D90" w:rsidRDefault="003518AD" w:rsidP="003518AD"/>
    <w:p w14:paraId="093F381B" w14:textId="12E75AC0" w:rsidR="003518AD" w:rsidRDefault="003518AD" w:rsidP="003518AD">
      <w:pPr>
        <w:pStyle w:val="Legenda"/>
        <w:keepNext/>
        <w:jc w:val="center"/>
      </w:pPr>
      <w:r>
        <w:t xml:space="preserve">Tabela </w:t>
      </w:r>
      <w:r>
        <w:rPr>
          <w:noProof/>
        </w:rPr>
        <w:fldChar w:fldCharType="begin"/>
      </w:r>
      <w:r>
        <w:rPr>
          <w:noProof/>
        </w:rPr>
        <w:instrText xml:space="preserve"> SEQ Tabela \* ARABIC </w:instrText>
      </w:r>
      <w:r>
        <w:rPr>
          <w:noProof/>
        </w:rPr>
        <w:fldChar w:fldCharType="separate"/>
      </w:r>
      <w:r w:rsidR="00A50FF7">
        <w:rPr>
          <w:noProof/>
        </w:rPr>
        <w:t>3</w:t>
      </w:r>
      <w:r>
        <w:rPr>
          <w:noProof/>
        </w:rPr>
        <w:fldChar w:fldCharType="end"/>
      </w:r>
      <w:r w:rsidR="00E55DFB">
        <w:t>- Coeficiente estrutural</w:t>
      </w:r>
    </w:p>
    <w:p w14:paraId="59580A19" w14:textId="51DA7040" w:rsidR="003518AD" w:rsidRDefault="00E55DFB" w:rsidP="003518AD">
      <w:pPr>
        <w:keepNext/>
        <w:jc w:val="center"/>
      </w:pPr>
      <w:r>
        <w:rPr>
          <w:noProof/>
          <w:lang w:eastAsia="pt-BR"/>
        </w:rPr>
        <w:drawing>
          <wp:inline distT="0" distB="0" distL="0" distR="0" wp14:anchorId="7D2BA1BC" wp14:editId="24D31BB3">
            <wp:extent cx="2914015" cy="1957070"/>
            <wp:effectExtent l="0" t="0" r="635" b="508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015" cy="1957070"/>
                    </a:xfrm>
                    <a:prstGeom prst="rect">
                      <a:avLst/>
                    </a:prstGeom>
                    <a:noFill/>
                  </pic:spPr>
                </pic:pic>
              </a:graphicData>
            </a:graphic>
          </wp:inline>
        </w:drawing>
      </w:r>
    </w:p>
    <w:p w14:paraId="218833F4" w14:textId="77777777" w:rsidR="003518AD" w:rsidRDefault="003518AD" w:rsidP="003518AD">
      <w:pPr>
        <w:pStyle w:val="Legenda"/>
        <w:jc w:val="center"/>
      </w:pPr>
      <w:r>
        <w:t xml:space="preserve">Fonte: </w:t>
      </w:r>
      <w:r w:rsidRPr="00A22A3A">
        <w:t>Manual de Pavimentação DNIT, 2006.</w:t>
      </w:r>
    </w:p>
    <w:p w14:paraId="013DED70" w14:textId="77777777" w:rsidR="003518AD" w:rsidRPr="00AF70D4" w:rsidRDefault="003518AD" w:rsidP="003518AD"/>
    <w:p w14:paraId="3FCA9457" w14:textId="77777777" w:rsidR="003518AD" w:rsidRDefault="003518AD" w:rsidP="003518AD">
      <w:pPr>
        <w:pStyle w:val="Legenda"/>
        <w:keepNext/>
        <w:jc w:val="center"/>
      </w:pPr>
      <w:r>
        <w:t xml:space="preserve">Tabela </w:t>
      </w:r>
      <w:r>
        <w:rPr>
          <w:noProof/>
        </w:rPr>
        <w:fldChar w:fldCharType="begin"/>
      </w:r>
      <w:r>
        <w:rPr>
          <w:noProof/>
        </w:rPr>
        <w:instrText xml:space="preserve"> SEQ Tabela \* ARABIC </w:instrText>
      </w:r>
      <w:r>
        <w:rPr>
          <w:noProof/>
        </w:rPr>
        <w:fldChar w:fldCharType="separate"/>
      </w:r>
      <w:r w:rsidR="00A50FF7">
        <w:rPr>
          <w:noProof/>
        </w:rPr>
        <w:t>4</w:t>
      </w:r>
      <w:r>
        <w:rPr>
          <w:noProof/>
        </w:rPr>
        <w:fldChar w:fldCharType="end"/>
      </w:r>
      <w:r>
        <w:t xml:space="preserve"> – Tabela IS</w:t>
      </w:r>
    </w:p>
    <w:p w14:paraId="59A99F5A" w14:textId="47DACB24" w:rsidR="003518AD" w:rsidRDefault="00E55DFB" w:rsidP="003518AD">
      <w:pPr>
        <w:keepNext/>
        <w:jc w:val="center"/>
      </w:pPr>
      <w:r>
        <w:rPr>
          <w:noProof/>
          <w:lang w:eastAsia="pt-BR"/>
        </w:rPr>
        <mc:AlternateContent>
          <mc:Choice Requires="wps">
            <w:drawing>
              <wp:anchor distT="0" distB="0" distL="114300" distR="114300" simplePos="0" relativeHeight="251661312" behindDoc="0" locked="0" layoutInCell="1" allowOverlap="1" wp14:anchorId="23AD0BBE" wp14:editId="5C4A779D">
                <wp:simplePos x="0" y="0"/>
                <wp:positionH relativeFrom="column">
                  <wp:posOffset>2059940</wp:posOffset>
                </wp:positionH>
                <wp:positionV relativeFrom="paragraph">
                  <wp:posOffset>422910</wp:posOffset>
                </wp:positionV>
                <wp:extent cx="18415" cy="2186305"/>
                <wp:effectExtent l="19050" t="19050" r="19685" b="4445"/>
                <wp:wrapNone/>
                <wp:docPr id="10" name="Conector reto 14"/>
                <wp:cNvGraphicFramePr/>
                <a:graphic xmlns:a="http://schemas.openxmlformats.org/drawingml/2006/main">
                  <a:graphicData uri="http://schemas.microsoft.com/office/word/2010/wordprocessingShape">
                    <wps:wsp>
                      <wps:cNvCnPr/>
                      <wps:spPr>
                        <a:xfrm flipV="1">
                          <a:off x="0" y="0"/>
                          <a:ext cx="18415" cy="218630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AEE4D0" id="Conector reto 14"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2pt,33.3pt" to="163.65pt,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" strokecolor="#4a7ebb" strokeweight="3pt"/>
            </w:pict>
          </mc:Fallback>
        </mc:AlternateContent>
      </w:r>
      <w:r>
        <w:rPr>
          <w:noProof/>
          <w:lang w:eastAsia="pt-BR"/>
        </w:rPr>
        <mc:AlternateContent>
          <mc:Choice Requires="wps">
            <w:drawing>
              <wp:anchor distT="0" distB="0" distL="114300" distR="114300" simplePos="0" relativeHeight="251662336" behindDoc="0" locked="0" layoutInCell="1" allowOverlap="1" wp14:anchorId="11935CE7" wp14:editId="094FFA85">
                <wp:simplePos x="0" y="0"/>
                <wp:positionH relativeFrom="column">
                  <wp:posOffset>1431925</wp:posOffset>
                </wp:positionH>
                <wp:positionV relativeFrom="paragraph">
                  <wp:posOffset>422910</wp:posOffset>
                </wp:positionV>
                <wp:extent cx="659765" cy="7620"/>
                <wp:effectExtent l="19050" t="19050" r="6985" b="30480"/>
                <wp:wrapNone/>
                <wp:docPr id="11" name="Conector reto 16"/>
                <wp:cNvGraphicFramePr/>
                <a:graphic xmlns:a="http://schemas.openxmlformats.org/drawingml/2006/main">
                  <a:graphicData uri="http://schemas.microsoft.com/office/word/2010/wordprocessingShape">
                    <wps:wsp>
                      <wps:cNvCnPr/>
                      <wps:spPr>
                        <a:xfrm flipH="1">
                          <a:off x="0" y="0"/>
                          <a:ext cx="659765" cy="762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5C989A" id="Conector reto 16"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75pt,33.3pt" to="164.7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" strokecolor="#4a7ebb" strokeweight="3pt"/>
            </w:pict>
          </mc:Fallback>
        </mc:AlternateContent>
      </w:r>
      <w:r>
        <w:rPr>
          <w:noProof/>
          <w:lang w:eastAsia="pt-BR"/>
        </w:rPr>
        <mc:AlternateContent>
          <mc:Choice Requires="wps">
            <w:drawing>
              <wp:anchor distT="0" distB="0" distL="114300" distR="114300" simplePos="0" relativeHeight="251663360" behindDoc="0" locked="0" layoutInCell="1" allowOverlap="1" wp14:anchorId="3FF11AD5" wp14:editId="42B733EE">
                <wp:simplePos x="0" y="0"/>
                <wp:positionH relativeFrom="column">
                  <wp:posOffset>2036445</wp:posOffset>
                </wp:positionH>
                <wp:positionV relativeFrom="paragraph">
                  <wp:posOffset>494665</wp:posOffset>
                </wp:positionV>
                <wp:extent cx="9525" cy="2130425"/>
                <wp:effectExtent l="19050" t="19050" r="28575" b="3175"/>
                <wp:wrapNone/>
                <wp:docPr id="21" name="Conector reto 14"/>
                <wp:cNvGraphicFramePr/>
                <a:graphic xmlns:a="http://schemas.openxmlformats.org/drawingml/2006/main">
                  <a:graphicData uri="http://schemas.microsoft.com/office/word/2010/wordprocessingShape">
                    <wps:wsp>
                      <wps:cNvCnPr/>
                      <wps:spPr>
                        <a:xfrm flipV="1">
                          <a:off x="0" y="0"/>
                          <a:ext cx="9525" cy="2130425"/>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3B7DC2" id="Conector reto 14"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35pt,38.95pt" to="161.1pt,2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" strokecolor="red" strokeweight="3pt"/>
            </w:pict>
          </mc:Fallback>
        </mc:AlternateContent>
      </w:r>
      <w:r>
        <w:rPr>
          <w:noProof/>
          <w:lang w:eastAsia="pt-BR"/>
        </w:rPr>
        <mc:AlternateContent>
          <mc:Choice Requires="wps">
            <w:drawing>
              <wp:anchor distT="0" distB="0" distL="114300" distR="114300" simplePos="0" relativeHeight="251664384" behindDoc="0" locked="0" layoutInCell="1" allowOverlap="1" wp14:anchorId="3BD97CB6" wp14:editId="5D2DD7A8">
                <wp:simplePos x="0" y="0"/>
                <wp:positionH relativeFrom="column">
                  <wp:posOffset>1432007</wp:posOffset>
                </wp:positionH>
                <wp:positionV relativeFrom="paragraph">
                  <wp:posOffset>487404</wp:posOffset>
                </wp:positionV>
                <wp:extent cx="614956" cy="25428"/>
                <wp:effectExtent l="19050" t="19050" r="13970" b="31750"/>
                <wp:wrapNone/>
                <wp:docPr id="13" name="Conector reto 16"/>
                <wp:cNvGraphicFramePr/>
                <a:graphic xmlns:a="http://schemas.openxmlformats.org/drawingml/2006/main">
                  <a:graphicData uri="http://schemas.microsoft.com/office/word/2010/wordprocessingShape">
                    <wps:wsp>
                      <wps:cNvCnPr/>
                      <wps:spPr>
                        <a:xfrm flipH="1" flipV="1">
                          <a:off x="0" y="0"/>
                          <a:ext cx="614956" cy="25428"/>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A0C55B" id="Conector reto 16" o:spid="_x0000_s1026" style="position:absolute;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75pt,38.4pt" to="161.1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" strokecolor="red" strokeweight="3pt"/>
            </w:pict>
          </mc:Fallback>
        </mc:AlternateContent>
      </w:r>
      <w:r w:rsidR="003518AD">
        <w:rPr>
          <w:noProof/>
          <w:lang w:eastAsia="pt-BR"/>
        </w:rPr>
        <w:drawing>
          <wp:inline distT="0" distB="0" distL="0" distR="0" wp14:anchorId="0A61CDC4" wp14:editId="651F8D1A">
            <wp:extent cx="3314700" cy="2981325"/>
            <wp:effectExtent l="0" t="0" r="0" b="9525"/>
            <wp:docPr id="25" name="Imagem 10"/>
            <wp:cNvGraphicFramePr/>
            <a:graphic xmlns:a="http://schemas.openxmlformats.org/drawingml/2006/main">
              <a:graphicData uri="http://schemas.openxmlformats.org/drawingml/2006/picture">
                <pic:pic xmlns:pic="http://schemas.openxmlformats.org/drawingml/2006/picture">
                  <pic:nvPicPr>
                    <pic:cNvPr id="11" name="Imagem 10"/>
                    <pic:cNvPicPr/>
                  </pic:nvPicPr>
                  <pic:blipFill>
                    <a:blip r:embed="rId20"/>
                    <a:stretch>
                      <a:fillRect/>
                    </a:stretch>
                  </pic:blipFill>
                  <pic:spPr>
                    <a:xfrm>
                      <a:off x="0" y="0"/>
                      <a:ext cx="3318583" cy="2984817"/>
                    </a:xfrm>
                    <a:prstGeom prst="rect">
                      <a:avLst/>
                    </a:prstGeom>
                  </pic:spPr>
                </pic:pic>
              </a:graphicData>
            </a:graphic>
          </wp:inline>
        </w:drawing>
      </w:r>
    </w:p>
    <w:p w14:paraId="5B532B84" w14:textId="77777777" w:rsidR="003518AD" w:rsidRDefault="003518AD" w:rsidP="003518AD">
      <w:pPr>
        <w:pStyle w:val="Legenda"/>
        <w:jc w:val="center"/>
      </w:pPr>
      <w:r>
        <w:t xml:space="preserve">Fonte: </w:t>
      </w:r>
      <w:r w:rsidRPr="00A22A3A">
        <w:t>Manual de Pavimentação DNIT, 2006.</w:t>
      </w:r>
    </w:p>
    <w:p w14:paraId="20B94F68" w14:textId="77777777" w:rsidR="003518AD" w:rsidRPr="00FF1D90" w:rsidRDefault="003518AD" w:rsidP="003518AD"/>
    <w:p w14:paraId="00280434" w14:textId="77777777" w:rsidR="003518AD" w:rsidRDefault="003518AD" w:rsidP="003518AD">
      <w:pPr>
        <w:pStyle w:val="Legenda"/>
        <w:keepNext/>
        <w:jc w:val="center"/>
      </w:pPr>
      <w:r>
        <w:lastRenderedPageBreak/>
        <w:t xml:space="preserve">Tabela </w:t>
      </w:r>
      <w:r>
        <w:rPr>
          <w:noProof/>
        </w:rPr>
        <w:fldChar w:fldCharType="begin"/>
      </w:r>
      <w:r>
        <w:rPr>
          <w:noProof/>
        </w:rPr>
        <w:instrText xml:space="preserve"> SEQ Tabela \* ARABIC </w:instrText>
      </w:r>
      <w:r>
        <w:rPr>
          <w:noProof/>
        </w:rPr>
        <w:fldChar w:fldCharType="separate"/>
      </w:r>
      <w:r w:rsidR="00A50FF7">
        <w:rPr>
          <w:noProof/>
        </w:rPr>
        <w:t>5</w:t>
      </w:r>
      <w:r>
        <w:rPr>
          <w:noProof/>
        </w:rPr>
        <w:fldChar w:fldCharType="end"/>
      </w:r>
      <w:r>
        <w:t xml:space="preserve"> – Peso máximo por eixo </w:t>
      </w:r>
    </w:p>
    <w:p w14:paraId="1A35F3F1" w14:textId="77777777" w:rsidR="003518AD" w:rsidRDefault="003518AD" w:rsidP="003518AD">
      <w:pPr>
        <w:keepNext/>
        <w:jc w:val="center"/>
      </w:pPr>
      <w:r>
        <w:rPr>
          <w:noProof/>
          <w:lang w:eastAsia="pt-BR"/>
        </w:rPr>
        <w:drawing>
          <wp:inline distT="0" distB="0" distL="0" distR="0" wp14:anchorId="0675016E" wp14:editId="51C48A6A">
            <wp:extent cx="5210175" cy="2609850"/>
            <wp:effectExtent l="0" t="0" r="0" b="0"/>
            <wp:docPr id="28030" name="Imagem 7" descr="Interface gráfica do usuário, Aplicativo, Tabela, Excel&#10;&#10;Descrição gerada automaticamente"/>
            <wp:cNvGraphicFramePr/>
            <a:graphic xmlns:a="http://schemas.openxmlformats.org/drawingml/2006/main">
              <a:graphicData uri="http://schemas.openxmlformats.org/drawingml/2006/picture">
                <pic:pic xmlns:pic="http://schemas.openxmlformats.org/drawingml/2006/picture">
                  <pic:nvPicPr>
                    <pic:cNvPr id="8" name="Imagem 7" descr="Interface gráfica do usuário, Aplicativo, Tabela, Excel&#10;&#10;Descrição gerada automaticamente"/>
                    <pic:cNvPicPr/>
                  </pic:nvPicPr>
                  <pic:blipFill rotWithShape="1">
                    <a:blip r:embed="rId21">
                      <a:extLst>
                        <a:ext uri="{28A0092B-C50C-407E-A947-70E740481C1C}">
                          <a14:useLocalDpi xmlns:a14="http://schemas.microsoft.com/office/drawing/2010/main" val="0"/>
                        </a:ext>
                      </a:extLst>
                    </a:blip>
                    <a:srcRect l="7998" t="49616" r="56273" b="14703"/>
                    <a:stretch/>
                  </pic:blipFill>
                  <pic:spPr bwMode="auto">
                    <a:xfrm>
                      <a:off x="0" y="0"/>
                      <a:ext cx="5223933" cy="2616742"/>
                    </a:xfrm>
                    <a:prstGeom prst="rect">
                      <a:avLst/>
                    </a:prstGeom>
                    <a:noFill/>
                    <a:ln>
                      <a:noFill/>
                    </a:ln>
                    <a:extLst>
                      <a:ext uri="{53640926-AAD7-44D8-BBD7-CCE9431645EC}">
                        <a14:shadowObscured xmlns:a14="http://schemas.microsoft.com/office/drawing/2010/main"/>
                      </a:ext>
                    </a:extLst>
                  </pic:spPr>
                </pic:pic>
              </a:graphicData>
            </a:graphic>
          </wp:inline>
        </w:drawing>
      </w:r>
    </w:p>
    <w:p w14:paraId="22DC2F1C" w14:textId="77777777" w:rsidR="003518AD" w:rsidRDefault="003518AD" w:rsidP="003518AD">
      <w:pPr>
        <w:pStyle w:val="Legenda"/>
        <w:keepNext/>
        <w:jc w:val="center"/>
      </w:pPr>
    </w:p>
    <w:p w14:paraId="7407FCBF" w14:textId="77777777" w:rsidR="003518AD" w:rsidRDefault="003518AD" w:rsidP="003518AD">
      <w:pPr>
        <w:pStyle w:val="Legenda"/>
        <w:keepNext/>
        <w:jc w:val="center"/>
      </w:pPr>
      <w:r>
        <w:t xml:space="preserve">Tabela </w:t>
      </w:r>
      <w:r>
        <w:rPr>
          <w:noProof/>
        </w:rPr>
        <w:fldChar w:fldCharType="begin"/>
      </w:r>
      <w:r>
        <w:rPr>
          <w:noProof/>
        </w:rPr>
        <w:instrText xml:space="preserve"> SEQ Tabela \* ARABIC </w:instrText>
      </w:r>
      <w:r>
        <w:rPr>
          <w:noProof/>
        </w:rPr>
        <w:fldChar w:fldCharType="separate"/>
      </w:r>
      <w:r w:rsidR="00A50FF7">
        <w:rPr>
          <w:noProof/>
        </w:rPr>
        <w:t>6</w:t>
      </w:r>
      <w:r>
        <w:rPr>
          <w:noProof/>
        </w:rPr>
        <w:fldChar w:fldCharType="end"/>
      </w:r>
      <w:r>
        <w:t xml:space="preserve"> – Caracterização pavimento</w:t>
      </w:r>
    </w:p>
    <w:p w14:paraId="71782AE9" w14:textId="77777777" w:rsidR="003518AD" w:rsidRDefault="003518AD" w:rsidP="003518AD">
      <w:pPr>
        <w:keepNext/>
        <w:jc w:val="center"/>
      </w:pPr>
      <w:r>
        <w:rPr>
          <w:noProof/>
          <w:lang w:eastAsia="pt-BR"/>
        </w:rPr>
        <w:drawing>
          <wp:inline distT="0" distB="0" distL="0" distR="0" wp14:anchorId="7BFED9D9" wp14:editId="50617829">
            <wp:extent cx="3991555" cy="1192696"/>
            <wp:effectExtent l="0" t="0" r="9525" b="7620"/>
            <wp:docPr id="12" name="Imagem 11" descr="Tabela&#10;&#10;Descrição gerada automaticamente"/>
            <wp:cNvGraphicFramePr/>
            <a:graphic xmlns:a="http://schemas.openxmlformats.org/drawingml/2006/main">
              <a:graphicData uri="http://schemas.openxmlformats.org/drawingml/2006/picture">
                <pic:pic xmlns:pic="http://schemas.openxmlformats.org/drawingml/2006/picture">
                  <pic:nvPicPr>
                    <pic:cNvPr id="12" name="Imagem 11" descr="Tabela&#10;&#10;Descrição gerada automaticamente"/>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5771" cy="1199932"/>
                    </a:xfrm>
                    <a:prstGeom prst="rect">
                      <a:avLst/>
                    </a:prstGeom>
                    <a:noFill/>
                    <a:ln>
                      <a:noFill/>
                    </a:ln>
                  </pic:spPr>
                </pic:pic>
              </a:graphicData>
            </a:graphic>
          </wp:inline>
        </w:drawing>
      </w:r>
    </w:p>
    <w:p w14:paraId="2A1332D8" w14:textId="77777777" w:rsidR="003518AD" w:rsidRPr="00FF1D90" w:rsidRDefault="003518AD" w:rsidP="003518AD">
      <w:pPr>
        <w:pStyle w:val="Legenda"/>
        <w:jc w:val="center"/>
      </w:pPr>
      <w:r>
        <w:t xml:space="preserve">Fonte : </w:t>
      </w:r>
      <w:r w:rsidRPr="00A22A3A">
        <w:t>Manual de Pavimentação DNIT, 2006.</w:t>
      </w:r>
    </w:p>
    <w:p w14:paraId="3D92483C" w14:textId="77777777" w:rsidR="003518AD" w:rsidRDefault="003518AD" w:rsidP="003518AD">
      <w:pPr>
        <w:ind w:firstLine="709"/>
      </w:pPr>
    </w:p>
    <w:p w14:paraId="2FE9EF61" w14:textId="77777777" w:rsidR="003518AD" w:rsidRDefault="003518AD" w:rsidP="003518AD">
      <w:pPr>
        <w:ind w:firstLine="709"/>
      </w:pPr>
      <w:r>
        <w:t>Abaixo segue a tabela utilizada para o dimensionamento do pavimento:</w:t>
      </w:r>
    </w:p>
    <w:p w14:paraId="3C911DF3" w14:textId="77777777" w:rsidR="003518AD" w:rsidRDefault="003518AD" w:rsidP="003518AD">
      <w:pPr>
        <w:ind w:firstLine="709"/>
      </w:pPr>
    </w:p>
    <w:p w14:paraId="2636D895" w14:textId="77777777" w:rsidR="003518AD" w:rsidRDefault="003518AD" w:rsidP="003518AD">
      <w:pPr>
        <w:pStyle w:val="Legenda"/>
        <w:keepNext/>
        <w:jc w:val="center"/>
      </w:pPr>
      <w:r>
        <w:t xml:space="preserve">Tabela </w:t>
      </w:r>
      <w:r>
        <w:rPr>
          <w:noProof/>
        </w:rPr>
        <w:fldChar w:fldCharType="begin"/>
      </w:r>
      <w:r>
        <w:rPr>
          <w:noProof/>
        </w:rPr>
        <w:instrText xml:space="preserve"> SEQ Tabela \* ARABIC </w:instrText>
      </w:r>
      <w:r>
        <w:rPr>
          <w:noProof/>
        </w:rPr>
        <w:fldChar w:fldCharType="separate"/>
      </w:r>
      <w:r w:rsidR="00A50FF7">
        <w:rPr>
          <w:noProof/>
        </w:rPr>
        <w:t>7</w:t>
      </w:r>
      <w:r>
        <w:rPr>
          <w:noProof/>
        </w:rPr>
        <w:fldChar w:fldCharType="end"/>
      </w:r>
      <w:r>
        <w:t xml:space="preserve"> – Memória de cálculo para dimensionamento de pavimento </w:t>
      </w:r>
    </w:p>
    <w:p w14:paraId="211F95C9" w14:textId="171DD74C" w:rsidR="003518AD" w:rsidRDefault="00E55DFB" w:rsidP="003518AD">
      <w:pPr>
        <w:keepNext/>
        <w:jc w:val="center"/>
      </w:pPr>
      <w:r>
        <w:rPr>
          <w:noProof/>
          <w:lang w:eastAsia="pt-BR"/>
        </w:rPr>
        <w:drawing>
          <wp:inline distT="0" distB="0" distL="0" distR="0" wp14:anchorId="0AA8E588" wp14:editId="431EFEB2">
            <wp:extent cx="2432685" cy="3261360"/>
            <wp:effectExtent l="0" t="0" r="571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2685" cy="3261360"/>
                    </a:xfrm>
                    <a:prstGeom prst="rect">
                      <a:avLst/>
                    </a:prstGeom>
                    <a:noFill/>
                  </pic:spPr>
                </pic:pic>
              </a:graphicData>
            </a:graphic>
          </wp:inline>
        </w:drawing>
      </w:r>
    </w:p>
    <w:p w14:paraId="53C208B3" w14:textId="77777777" w:rsidR="003518AD" w:rsidRDefault="003518AD" w:rsidP="003518AD">
      <w:pPr>
        <w:pStyle w:val="Legenda"/>
        <w:jc w:val="center"/>
      </w:pPr>
      <w:r>
        <w:t>Fonte: O autor.</w:t>
      </w:r>
    </w:p>
    <w:p w14:paraId="55D49C35" w14:textId="77777777" w:rsidR="003518AD" w:rsidRDefault="003518AD" w:rsidP="003518AD"/>
    <w:p w14:paraId="58798DA5" w14:textId="77777777" w:rsidR="003518AD" w:rsidRDefault="003518AD" w:rsidP="003518AD"/>
    <w:p w14:paraId="4A3BDE77" w14:textId="77777777" w:rsidR="003518AD" w:rsidRDefault="003518AD" w:rsidP="003518AD">
      <w:r>
        <w:t>Não havendo a necessidade de reforço do subleito, o qual, deve possuir CBR &lt;=5% a sub-base &gt;= 20%, e a base &gt;= 80%. Dessa maneira de obtém as seguintes espessuras das camadas:</w:t>
      </w:r>
    </w:p>
    <w:p w14:paraId="75D247CE" w14:textId="0876A4D4" w:rsidR="003518AD" w:rsidRPr="0070238E" w:rsidRDefault="003518AD" w:rsidP="003518AD">
      <w:pPr>
        <w:pStyle w:val="PargrafodaLista"/>
        <w:numPr>
          <w:ilvl w:val="0"/>
          <w:numId w:val="19"/>
        </w:numPr>
        <w:ind w:left="1418" w:hanging="284"/>
      </w:pPr>
      <w:r w:rsidRPr="0070238E">
        <w:t>Sub-base em Macadame Seco: e=</w:t>
      </w:r>
      <w:r w:rsidR="00EB3F2A">
        <w:rPr>
          <w:b/>
        </w:rPr>
        <w:t>15</w:t>
      </w:r>
      <w:r w:rsidRPr="0070238E">
        <w:rPr>
          <w:b/>
        </w:rPr>
        <w:t xml:space="preserve"> cm</w:t>
      </w:r>
      <w:r w:rsidRPr="0070238E">
        <w:t>;</w:t>
      </w:r>
    </w:p>
    <w:p w14:paraId="1F199C1B" w14:textId="77777777" w:rsidR="003518AD" w:rsidRPr="0070238E" w:rsidRDefault="003518AD" w:rsidP="003518AD">
      <w:pPr>
        <w:pStyle w:val="PargrafodaLista"/>
        <w:numPr>
          <w:ilvl w:val="0"/>
          <w:numId w:val="19"/>
        </w:numPr>
        <w:ind w:left="1418" w:hanging="284"/>
      </w:pPr>
      <w:r w:rsidRPr="0070238E">
        <w:t>Base de brita graduada: e=</w:t>
      </w:r>
      <w:r w:rsidRPr="0070238E">
        <w:rPr>
          <w:b/>
        </w:rPr>
        <w:t>15 cm</w:t>
      </w:r>
      <w:r w:rsidRPr="0070238E">
        <w:t>;</w:t>
      </w:r>
    </w:p>
    <w:p w14:paraId="34866B6F" w14:textId="3A839B25" w:rsidR="003518AD" w:rsidRPr="0070238E" w:rsidRDefault="00E55DFB" w:rsidP="003518AD">
      <w:pPr>
        <w:pStyle w:val="PargrafodaLista"/>
        <w:numPr>
          <w:ilvl w:val="0"/>
          <w:numId w:val="19"/>
        </w:numPr>
        <w:ind w:left="1418" w:hanging="284"/>
        <w:rPr>
          <w:b/>
        </w:rPr>
      </w:pPr>
      <w:r>
        <w:t>Lajota sextavada</w:t>
      </w:r>
      <w:r w:rsidR="003518AD" w:rsidRPr="000A1081">
        <w:t>: e</w:t>
      </w:r>
      <w:r w:rsidR="003518AD" w:rsidRPr="0070238E">
        <w:rPr>
          <w:b/>
        </w:rPr>
        <w:t>=</w:t>
      </w:r>
      <w:r>
        <w:rPr>
          <w:b/>
        </w:rPr>
        <w:t>8</w:t>
      </w:r>
      <w:r w:rsidR="003518AD" w:rsidRPr="0070238E">
        <w:rPr>
          <w:b/>
        </w:rPr>
        <w:t xml:space="preserve"> cm.</w:t>
      </w:r>
    </w:p>
    <w:p w14:paraId="23D460EF" w14:textId="77777777" w:rsidR="003518AD" w:rsidRPr="009B220A" w:rsidRDefault="003518AD" w:rsidP="003518AD">
      <w:pPr>
        <w:rPr>
          <w:b/>
        </w:rPr>
      </w:pPr>
    </w:p>
    <w:p w14:paraId="259781F9" w14:textId="77777777" w:rsidR="003518AD" w:rsidRPr="0001511A" w:rsidRDefault="003518AD" w:rsidP="00E55DFB">
      <w:pPr>
        <w:pStyle w:val="Ttulo2"/>
        <w:numPr>
          <w:ilvl w:val="2"/>
          <w:numId w:val="1"/>
        </w:numPr>
        <w:ind w:left="1701" w:hanging="708"/>
      </w:pPr>
      <w:bookmarkStart w:id="33" w:name="_Toc129791774"/>
      <w:bookmarkStart w:id="34" w:name="_Toc142314209"/>
      <w:r>
        <w:t xml:space="preserve">Metodologia de </w:t>
      </w:r>
      <w:r w:rsidRPr="006B3218">
        <w:t>DMT a ser utilizado</w:t>
      </w:r>
      <w:bookmarkEnd w:id="33"/>
      <w:bookmarkEnd w:id="34"/>
      <w:r>
        <w:t xml:space="preserve"> </w:t>
      </w:r>
    </w:p>
    <w:p w14:paraId="4061FC6F" w14:textId="77777777" w:rsidR="003518AD" w:rsidRPr="0020008B" w:rsidRDefault="003518AD" w:rsidP="003518AD">
      <w:pPr>
        <w:ind w:firstLine="708"/>
        <w:rPr>
          <w:rFonts w:eastAsia="ArialMT" w:cs="Times New Roman"/>
        </w:rPr>
      </w:pPr>
      <w:r w:rsidRPr="0020008B">
        <w:rPr>
          <w:rFonts w:eastAsia="ArialMT" w:cs="Times New Roman"/>
        </w:rPr>
        <w:t>No que se referem às distâncias médias de transporte dos materiais aplicados na obra a seguir são orientações, ficando a cargo da Contratada a obtenção, liberação e operação das jazidas, pedreiras, usinas que lhe for mais conveniente para fornecimento de material necessário a implantação da obra, visto que estão contemplados nos itens da planilha de orçamento deste projeto o fornecimento e aplicação do material.</w:t>
      </w:r>
    </w:p>
    <w:p w14:paraId="0A1DF309" w14:textId="77777777" w:rsidR="003518AD" w:rsidRDefault="003518AD" w:rsidP="003518AD">
      <w:pPr>
        <w:ind w:firstLine="708"/>
        <w:jc w:val="center"/>
        <w:rPr>
          <w:rFonts w:eastAsia="ArialMT" w:cs="Times New Roman"/>
          <w:sz w:val="20"/>
          <w:szCs w:val="20"/>
        </w:rPr>
      </w:pPr>
    </w:p>
    <w:p w14:paraId="3A016966" w14:textId="77777777" w:rsidR="003518AD" w:rsidRDefault="003518AD" w:rsidP="003518AD">
      <w:pPr>
        <w:pStyle w:val="Legenda"/>
        <w:keepNext/>
        <w:jc w:val="center"/>
      </w:pPr>
      <w:r>
        <w:t xml:space="preserve">Tabela </w:t>
      </w:r>
      <w:r>
        <w:rPr>
          <w:noProof/>
        </w:rPr>
        <w:fldChar w:fldCharType="begin"/>
      </w:r>
      <w:r>
        <w:rPr>
          <w:noProof/>
        </w:rPr>
        <w:instrText xml:space="preserve"> SEQ Tabela \* ARABIC </w:instrText>
      </w:r>
      <w:r>
        <w:rPr>
          <w:noProof/>
        </w:rPr>
        <w:fldChar w:fldCharType="separate"/>
      </w:r>
      <w:r w:rsidR="00A50FF7">
        <w:rPr>
          <w:noProof/>
        </w:rPr>
        <w:t>8</w:t>
      </w:r>
      <w:r>
        <w:rPr>
          <w:noProof/>
        </w:rPr>
        <w:fldChar w:fldCharType="end"/>
      </w:r>
      <w:r>
        <w:t xml:space="preserve"> – DMT médio de Transporte</w:t>
      </w:r>
    </w:p>
    <w:p w14:paraId="633552AE" w14:textId="39BD13BB" w:rsidR="003518AD" w:rsidRDefault="009D1493" w:rsidP="003518AD">
      <w:pPr>
        <w:keepNext/>
        <w:ind w:firstLine="708"/>
        <w:jc w:val="center"/>
      </w:pPr>
      <w:r w:rsidRPr="009D1493">
        <w:rPr>
          <w:noProof/>
          <w:lang w:eastAsia="pt-BR"/>
        </w:rPr>
        <w:drawing>
          <wp:inline distT="0" distB="0" distL="0" distR="0" wp14:anchorId="58A6A938" wp14:editId="6D3AED3F">
            <wp:extent cx="5028256" cy="2947917"/>
            <wp:effectExtent l="0" t="0" r="1270" b="508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0777" cy="2961120"/>
                    </a:xfrm>
                    <a:prstGeom prst="rect">
                      <a:avLst/>
                    </a:prstGeom>
                    <a:noFill/>
                    <a:ln>
                      <a:noFill/>
                    </a:ln>
                  </pic:spPr>
                </pic:pic>
              </a:graphicData>
            </a:graphic>
          </wp:inline>
        </w:drawing>
      </w:r>
      <w:r w:rsidRPr="009D1493">
        <w:t xml:space="preserve"> </w:t>
      </w:r>
    </w:p>
    <w:p w14:paraId="0FB1DB3E" w14:textId="77777777" w:rsidR="003518AD" w:rsidRDefault="003518AD" w:rsidP="003518AD">
      <w:pPr>
        <w:pStyle w:val="Legenda"/>
        <w:jc w:val="center"/>
        <w:rPr>
          <w:rFonts w:eastAsia="ArialMT" w:cs="Times New Roman"/>
          <w:sz w:val="20"/>
          <w:szCs w:val="20"/>
        </w:rPr>
      </w:pPr>
      <w:r>
        <w:t>Fonte: O autor</w:t>
      </w:r>
    </w:p>
    <w:p w14:paraId="3534A0EE" w14:textId="77777777" w:rsidR="003518AD" w:rsidRDefault="003518AD" w:rsidP="003518AD">
      <w:pPr>
        <w:ind w:firstLine="708"/>
        <w:rPr>
          <w:rFonts w:eastAsia="ArialMT" w:cs="Times New Roman"/>
          <w:sz w:val="20"/>
          <w:szCs w:val="20"/>
        </w:rPr>
      </w:pPr>
    </w:p>
    <w:p w14:paraId="3F0EA846" w14:textId="77777777" w:rsidR="003518AD" w:rsidRPr="0020008B" w:rsidRDefault="003518AD" w:rsidP="003518AD">
      <w:pPr>
        <w:ind w:firstLine="708"/>
        <w:rPr>
          <w:rFonts w:eastAsia="ArialMT" w:cs="Times New Roman"/>
        </w:rPr>
      </w:pPr>
      <w:r w:rsidRPr="0020008B">
        <w:rPr>
          <w:rFonts w:eastAsia="ArialMT" w:cs="Times New Roman"/>
        </w:rPr>
        <w:t xml:space="preserve">Como também a obtenção de licenças e autorizações dos bota-foras para depósito dos materiais proveniente dos cortes, remoções e rebaixos realizados ao longo da Via Projetada. </w:t>
      </w:r>
    </w:p>
    <w:p w14:paraId="305A48CB" w14:textId="77777777" w:rsidR="003518AD" w:rsidRDefault="003518AD" w:rsidP="003518AD">
      <w:pPr>
        <w:ind w:firstLine="708"/>
        <w:rPr>
          <w:rFonts w:eastAsia="ArialMT" w:cs="Times New Roman"/>
        </w:rPr>
      </w:pPr>
      <w:r w:rsidRPr="0020008B">
        <w:rPr>
          <w:rFonts w:eastAsia="ArialMT" w:cs="Times New Roman"/>
        </w:rPr>
        <w:t>Devendo a Contratada incluir nos custos indiretos os valores excedentes de transporte e demais serviços de obtenção de material que não estão contemplados na planilha.</w:t>
      </w:r>
    </w:p>
    <w:p w14:paraId="08AC6E5F" w14:textId="77777777" w:rsidR="009D1493" w:rsidRPr="0020008B" w:rsidRDefault="009D1493" w:rsidP="003518AD">
      <w:pPr>
        <w:ind w:firstLine="708"/>
        <w:rPr>
          <w:rFonts w:eastAsia="ArialMT" w:cs="Times New Roman"/>
        </w:rPr>
      </w:pPr>
    </w:p>
    <w:p w14:paraId="109637A6" w14:textId="77777777" w:rsidR="003518AD" w:rsidRPr="002F32D3" w:rsidRDefault="003518AD" w:rsidP="003518AD">
      <w:pPr>
        <w:pStyle w:val="Ttulo2"/>
      </w:pPr>
      <w:bookmarkStart w:id="35" w:name="_Toc129791775"/>
      <w:bookmarkStart w:id="36" w:name="_Toc142314210"/>
      <w:r>
        <w:lastRenderedPageBreak/>
        <w:t>Urbanísticos e complementares</w:t>
      </w:r>
      <w:bookmarkEnd w:id="35"/>
      <w:bookmarkEnd w:id="36"/>
      <w:r>
        <w:t xml:space="preserve"> </w:t>
      </w:r>
    </w:p>
    <w:p w14:paraId="6DE1A435" w14:textId="77777777" w:rsidR="003518AD" w:rsidRDefault="003518AD" w:rsidP="003518AD">
      <w:pPr>
        <w:ind w:firstLine="709"/>
      </w:pPr>
      <w:r>
        <w:t>A metodologia de cálculo para a execução de meio-fio é baseada no quantitativo do projeto, que é elaborado com base nas dimensões da via pública e nas especificações técnicas de cada item a ser executado.</w:t>
      </w:r>
    </w:p>
    <w:p w14:paraId="04657B58" w14:textId="77777777" w:rsidR="003518AD" w:rsidRDefault="003518AD" w:rsidP="003518AD">
      <w:pPr>
        <w:ind w:firstLine="709"/>
      </w:pPr>
      <w:r>
        <w:t>Para o meio-fio, o cálculo leva em consideração o comprimento total da via pública, a largura do meio-fio e a altura. Com esses dados, foi possível calcular a quantidade de material necessário para a execução do meio-fio, bem como a quantidade de mão de obra e equipamentos necessários para a execução.</w:t>
      </w:r>
    </w:p>
    <w:p w14:paraId="44399CA3" w14:textId="77777777" w:rsidR="003518AD" w:rsidRDefault="003518AD" w:rsidP="003518AD">
      <w:pPr>
        <w:ind w:firstLine="709"/>
      </w:pPr>
      <w:r>
        <w:t>É importante ressaltar que a metodologia de cálculo seguiu as normas técnicas e legislações vigentes, a fim de garantir a qualidade e segurança das obras executadas.</w:t>
      </w:r>
    </w:p>
    <w:p w14:paraId="376680DF" w14:textId="77777777" w:rsidR="000A1081" w:rsidRDefault="000A1081" w:rsidP="003518AD">
      <w:pPr>
        <w:ind w:firstLine="709"/>
      </w:pPr>
    </w:p>
    <w:p w14:paraId="35906449" w14:textId="77777777" w:rsidR="000A1081" w:rsidRDefault="000A1081" w:rsidP="000A1081">
      <w:pPr>
        <w:pStyle w:val="Ttulo1"/>
        <w:spacing w:after="200"/>
        <w:jc w:val="left"/>
        <w:rPr>
          <w:bCs/>
          <w:sz w:val="20"/>
          <w:szCs w:val="20"/>
        </w:rPr>
      </w:pPr>
      <w:bookmarkStart w:id="37" w:name="_Toc129791776"/>
      <w:bookmarkStart w:id="38" w:name="_Toc142314211"/>
      <w:r>
        <w:rPr>
          <w:bCs/>
          <w:sz w:val="20"/>
          <w:szCs w:val="20"/>
        </w:rPr>
        <w:t xml:space="preserve">ESPECIFICAÇÕES TÉCNICAS DE </w:t>
      </w:r>
      <w:r w:rsidRPr="006B3218">
        <w:rPr>
          <w:bCs/>
          <w:sz w:val="20"/>
          <w:szCs w:val="20"/>
        </w:rPr>
        <w:t>SERVIÇOS</w:t>
      </w:r>
      <w:bookmarkEnd w:id="37"/>
      <w:bookmarkEnd w:id="38"/>
      <w:r w:rsidRPr="006B3218">
        <w:rPr>
          <w:bCs/>
          <w:sz w:val="20"/>
          <w:szCs w:val="20"/>
        </w:rPr>
        <w:t xml:space="preserve"> </w:t>
      </w:r>
    </w:p>
    <w:p w14:paraId="7F6420FA" w14:textId="77777777" w:rsidR="000A1081" w:rsidRPr="009B220A" w:rsidRDefault="000A1081" w:rsidP="000A1081">
      <w:pPr>
        <w:pStyle w:val="Ttulo2"/>
        <w:spacing w:line="480" w:lineRule="auto"/>
      </w:pPr>
      <w:bookmarkStart w:id="39" w:name="_Toc129791777"/>
      <w:bookmarkStart w:id="40" w:name="_Toc142314212"/>
      <w:r>
        <w:t>Serviços de acompanhamento de obra</w:t>
      </w:r>
      <w:bookmarkEnd w:id="39"/>
      <w:bookmarkEnd w:id="40"/>
    </w:p>
    <w:p w14:paraId="3F521C91" w14:textId="77777777" w:rsidR="000A1081" w:rsidRPr="00DF41A2" w:rsidRDefault="000A1081" w:rsidP="000A1081">
      <w:pPr>
        <w:pStyle w:val="Ttulo2"/>
        <w:numPr>
          <w:ilvl w:val="2"/>
          <w:numId w:val="1"/>
        </w:numPr>
        <w:spacing w:line="480" w:lineRule="auto"/>
      </w:pPr>
      <w:bookmarkStart w:id="41" w:name="_Toc129791778"/>
      <w:bookmarkStart w:id="42" w:name="_Toc142314213"/>
      <w:r w:rsidRPr="00DF41A2">
        <w:t>Administração local - locação da obra</w:t>
      </w:r>
      <w:bookmarkEnd w:id="41"/>
      <w:bookmarkEnd w:id="42"/>
      <w:r w:rsidRPr="00DF41A2">
        <w:t xml:space="preserve">  </w:t>
      </w:r>
    </w:p>
    <w:p w14:paraId="4C1EC95B" w14:textId="77777777" w:rsidR="000A1081" w:rsidRPr="00DF41A2" w:rsidRDefault="000A1081" w:rsidP="000A1081">
      <w:pPr>
        <w:ind w:left="1080" w:firstLine="709"/>
        <w:rPr>
          <w:rFonts w:cs="Times New Roman"/>
        </w:rPr>
      </w:pPr>
      <w:r w:rsidRPr="00DF41A2">
        <w:rPr>
          <w:rFonts w:cs="Times New Roman"/>
        </w:rPr>
        <w:t>Para garantir a correta execução da obra de pavimentação, a locação dos serviços deverá ser realizada por uma equipe de topografia qualificada, que utilizará equipamentos precisos e atualizados para essa finalidade. Os pontos de referência serão definidos pela contratante e a equipe deverá seguir rigorosamente as especificações do projeto, respeitando as dimensões e o posicionamento previsto para a pavimentação. Os pontos de referência serão marcados com estacas de madeira, que deverão ser fincadas no solo de forma vertical e fixadas de maneira firme. Essas estacas serão niveladas e referenciadas por meio de gabaritos metálicos que indicarão as cotas de terraplenagem. Em caso de qualquer divergência, a equipe de topografia deverá entrar em contato imediatamente com a contratante para sanar qualquer dúvida ou problema identificado. A locação deverá ser feita de forma precisa e cuidadosa, para garantir que a obra seja executada de forma correta e satisfatória.</w:t>
      </w:r>
    </w:p>
    <w:p w14:paraId="541F8A5D" w14:textId="77777777" w:rsidR="000A1081" w:rsidRPr="00DF41A2" w:rsidRDefault="000A1081" w:rsidP="000A1081">
      <w:pPr>
        <w:ind w:firstLine="708"/>
        <w:rPr>
          <w:rFonts w:cs="Times New Roman"/>
        </w:rPr>
      </w:pPr>
    </w:p>
    <w:p w14:paraId="590BF79D" w14:textId="77777777" w:rsidR="000A1081" w:rsidRPr="00DF41A2" w:rsidRDefault="000A1081" w:rsidP="000A1081">
      <w:pPr>
        <w:pStyle w:val="Ttulo2"/>
        <w:numPr>
          <w:ilvl w:val="2"/>
          <w:numId w:val="1"/>
        </w:numPr>
      </w:pPr>
      <w:bookmarkStart w:id="43" w:name="_Toc129791779"/>
      <w:bookmarkStart w:id="44" w:name="_Toc142314214"/>
      <w:r w:rsidRPr="00DF41A2">
        <w:t>Administração local – container, banheiro químico e consumo de energia e água</w:t>
      </w:r>
      <w:bookmarkEnd w:id="43"/>
      <w:bookmarkEnd w:id="44"/>
    </w:p>
    <w:p w14:paraId="3B27161B" w14:textId="77777777" w:rsidR="000A1081" w:rsidRPr="00DF41A2" w:rsidRDefault="000A1081" w:rsidP="000A1081">
      <w:pPr>
        <w:ind w:left="1080" w:firstLine="709"/>
        <w:rPr>
          <w:rFonts w:cs="Times New Roman"/>
        </w:rPr>
      </w:pPr>
      <w:r w:rsidRPr="00DF41A2">
        <w:rPr>
          <w:rFonts w:cs="Times New Roman"/>
        </w:rPr>
        <w:t>A administração da obra contempla também a parte física, incluindo a instalação de containers que servirão como escritório e alojamento para a equipe da CONTRATADA, além de banheiros químicos para uso dos trabalhadores. Essas estruturas deverão ser devidamente instaladas em áreas apropriadas, garantindo a segurança e o conforto dos trabalhadores.</w:t>
      </w:r>
    </w:p>
    <w:p w14:paraId="6587DC01" w14:textId="77777777" w:rsidR="000A1081" w:rsidRPr="00DF41A2" w:rsidRDefault="000A1081" w:rsidP="000A1081">
      <w:pPr>
        <w:ind w:left="1080" w:firstLine="708"/>
        <w:rPr>
          <w:rFonts w:cs="Times New Roman"/>
        </w:rPr>
      </w:pPr>
      <w:r w:rsidRPr="00DF41A2">
        <w:rPr>
          <w:rFonts w:cs="Times New Roman"/>
        </w:rPr>
        <w:lastRenderedPageBreak/>
        <w:t>A CONTRATADA será responsável pela locação, transporte, instalação, manutenção e desmontagem dessas estruturas, devendo observar as normas de segurança e higiene estabelecidas pelos órgãos competentes e pela CONTRATANTE.</w:t>
      </w:r>
    </w:p>
    <w:p w14:paraId="280FF62B" w14:textId="77777777" w:rsidR="000A1081" w:rsidRPr="00DF41A2" w:rsidRDefault="000A1081" w:rsidP="000A1081">
      <w:pPr>
        <w:ind w:left="1080" w:firstLine="708"/>
        <w:rPr>
          <w:rFonts w:cs="Times New Roman"/>
        </w:rPr>
      </w:pPr>
      <w:r w:rsidRPr="00DF41A2">
        <w:rPr>
          <w:rFonts w:cs="Times New Roman"/>
        </w:rPr>
        <w:t>Todos os custos relacionados à locação, transporte, instalação, manutenção e desmontagem dessas estruturas deverão estar inclusos no valor proposto pela CONTRATADA para a execução da obra. A CONTRATADA deverá garantir que essas estruturas estejam disponíveis durante toda a execução dos serviços, proporcionando as condições necessárias para o bom andamento dos trabalhos.</w:t>
      </w:r>
    </w:p>
    <w:p w14:paraId="0763A75E" w14:textId="77777777" w:rsidR="000A1081" w:rsidRPr="00DF41A2" w:rsidRDefault="000A1081" w:rsidP="000A1081">
      <w:pPr>
        <w:ind w:left="1080" w:firstLine="708"/>
        <w:rPr>
          <w:rFonts w:cs="Times New Roman"/>
        </w:rPr>
      </w:pPr>
      <w:r w:rsidRPr="00DF41A2">
        <w:rPr>
          <w:rFonts w:cs="Times New Roman"/>
        </w:rPr>
        <w:t>O consumo de energia e agua compreende a utilização dos mesmos no momento de obra, uma estimativa de consumo geral.</w:t>
      </w:r>
    </w:p>
    <w:p w14:paraId="1518692A" w14:textId="77777777" w:rsidR="000A1081" w:rsidRPr="00DF41A2" w:rsidRDefault="000A1081" w:rsidP="000A1081">
      <w:pPr>
        <w:pStyle w:val="Ttulo2"/>
        <w:numPr>
          <w:ilvl w:val="2"/>
          <w:numId w:val="1"/>
        </w:numPr>
      </w:pPr>
      <w:bookmarkStart w:id="45" w:name="_Toc129791780"/>
      <w:bookmarkStart w:id="46" w:name="_Toc142314215"/>
      <w:r w:rsidRPr="00DF41A2">
        <w:t>Containers de obra</w:t>
      </w:r>
      <w:bookmarkEnd w:id="45"/>
      <w:bookmarkEnd w:id="46"/>
    </w:p>
    <w:p w14:paraId="64872395" w14:textId="77777777" w:rsidR="000A1081" w:rsidRPr="00DF41A2" w:rsidRDefault="000A1081" w:rsidP="000A1081">
      <w:pPr>
        <w:ind w:left="1080" w:firstLine="709"/>
        <w:rPr>
          <w:rFonts w:cs="Times New Roman"/>
        </w:rPr>
      </w:pPr>
      <w:r w:rsidRPr="00DF41A2">
        <w:rPr>
          <w:rFonts w:cs="Times New Roman"/>
        </w:rPr>
        <w:t>Deverão ser disponibilizados dois containers de obra, com dimensões mínimas de 6,00m x 2,40m, equipados com instalações elétricas e hidráulicas adequadas, além de mobiliário básico (mesas, cadeiras e armários) para a equipe de administração.</w:t>
      </w:r>
    </w:p>
    <w:p w14:paraId="2F6CF53B" w14:textId="77777777" w:rsidR="000A1081" w:rsidRPr="00DF41A2" w:rsidRDefault="000A1081" w:rsidP="000A1081">
      <w:pPr>
        <w:pStyle w:val="Ttulo2"/>
        <w:numPr>
          <w:ilvl w:val="2"/>
          <w:numId w:val="1"/>
        </w:numPr>
      </w:pPr>
      <w:bookmarkStart w:id="47" w:name="_Toc129791781"/>
      <w:bookmarkStart w:id="48" w:name="_Toc142314216"/>
      <w:r w:rsidRPr="00DF41A2">
        <w:t>Banheiros químicos</w:t>
      </w:r>
      <w:bookmarkEnd w:id="47"/>
      <w:bookmarkEnd w:id="48"/>
    </w:p>
    <w:p w14:paraId="020893B5" w14:textId="77777777" w:rsidR="000A1081" w:rsidRPr="00DF41A2" w:rsidRDefault="000A1081" w:rsidP="000A1081">
      <w:pPr>
        <w:ind w:left="1080" w:firstLine="708"/>
        <w:rPr>
          <w:rFonts w:cs="Times New Roman"/>
        </w:rPr>
      </w:pPr>
      <w:r w:rsidRPr="00DF41A2">
        <w:rPr>
          <w:rFonts w:cs="Times New Roman"/>
        </w:rPr>
        <w:t xml:space="preserve">Deverão ser disponibilizados </w:t>
      </w:r>
      <w:r>
        <w:rPr>
          <w:rFonts w:cs="Times New Roman"/>
        </w:rPr>
        <w:t>um</w:t>
      </w:r>
      <w:r w:rsidRPr="00DF41A2">
        <w:rPr>
          <w:rFonts w:cs="Times New Roman"/>
        </w:rPr>
        <w:t xml:space="preserve"> banheiro químico devidamente instalado e com manutenção periódica durante toda a execução da obra.</w:t>
      </w:r>
    </w:p>
    <w:p w14:paraId="1E172DDE" w14:textId="77777777" w:rsidR="000A1081" w:rsidRPr="00DF41A2" w:rsidRDefault="000A1081" w:rsidP="000A1081">
      <w:pPr>
        <w:pStyle w:val="Ttulo2"/>
        <w:numPr>
          <w:ilvl w:val="2"/>
          <w:numId w:val="1"/>
        </w:numPr>
      </w:pPr>
      <w:bookmarkStart w:id="49" w:name="_Toc129791782"/>
      <w:bookmarkStart w:id="50" w:name="_Toc142314217"/>
      <w:r w:rsidRPr="00DF41A2">
        <w:t>Administração local – equipe técnica de obra</w:t>
      </w:r>
      <w:bookmarkEnd w:id="49"/>
      <w:bookmarkEnd w:id="50"/>
    </w:p>
    <w:p w14:paraId="7A477071" w14:textId="77777777" w:rsidR="000A1081" w:rsidRPr="00DF41A2" w:rsidRDefault="000A1081" w:rsidP="000A1081">
      <w:pPr>
        <w:ind w:left="1080" w:firstLine="708"/>
        <w:rPr>
          <w:rFonts w:cs="Times New Roman"/>
        </w:rPr>
      </w:pPr>
      <w:r w:rsidRPr="00DF41A2">
        <w:rPr>
          <w:rFonts w:cs="Times New Roman"/>
        </w:rPr>
        <w:t xml:space="preserve">Deverá ser composta por um engenheiro encarregado, um apontador, um topógrafo e um responsável pelos laboratórios e ensaios, além de um almoxarife responsável pelo controle de estoque dos materiais necessários para a execução da obra. </w:t>
      </w:r>
    </w:p>
    <w:p w14:paraId="21B1AB3E" w14:textId="77777777" w:rsidR="000A1081" w:rsidRPr="00DF41A2" w:rsidRDefault="000A1081" w:rsidP="000A1081">
      <w:pPr>
        <w:pStyle w:val="Ttulo2"/>
        <w:numPr>
          <w:ilvl w:val="2"/>
          <w:numId w:val="1"/>
        </w:numPr>
      </w:pPr>
      <w:bookmarkStart w:id="51" w:name="_Toc129791783"/>
      <w:bookmarkStart w:id="52" w:name="_Toc142314218"/>
      <w:r w:rsidRPr="00DF41A2">
        <w:t>Administração local – “AS BUILT DA OBRA”</w:t>
      </w:r>
      <w:bookmarkEnd w:id="51"/>
      <w:bookmarkEnd w:id="52"/>
    </w:p>
    <w:p w14:paraId="38033DAB" w14:textId="77777777" w:rsidR="000A1081" w:rsidRDefault="000A1081" w:rsidP="000A1081">
      <w:pPr>
        <w:ind w:left="1080" w:firstLine="708"/>
        <w:rPr>
          <w:rFonts w:cs="Times New Roman"/>
          <w:sz w:val="20"/>
          <w:szCs w:val="20"/>
        </w:rPr>
      </w:pPr>
      <w:r w:rsidRPr="00DF41A2">
        <w:rPr>
          <w:rFonts w:cs="Times New Roman"/>
        </w:rPr>
        <w:t>O levantamento as-built consiste em registrar todas as alterações realizadas durante a execução da obra, atualizando o projeto original. Esse registro deve ser feito por profissionais capacitados e os documentos gerados devem ser entregues à CONTRATANTE ao final da obra. O objetivo é garantir que a obra tenha sido executada de acordo com o projeto original e possibilitar eventuais manutenções e reformas.</w:t>
      </w:r>
      <w:r w:rsidRPr="006B3218">
        <w:rPr>
          <w:rFonts w:cs="Times New Roman"/>
          <w:sz w:val="20"/>
          <w:szCs w:val="20"/>
        </w:rPr>
        <w:t xml:space="preserve"> </w:t>
      </w:r>
    </w:p>
    <w:p w14:paraId="5C5D64EA" w14:textId="77777777" w:rsidR="009D1493" w:rsidRDefault="009D1493" w:rsidP="000A1081">
      <w:pPr>
        <w:ind w:left="1080" w:firstLine="708"/>
        <w:rPr>
          <w:rFonts w:cs="Times New Roman"/>
          <w:sz w:val="20"/>
          <w:szCs w:val="20"/>
        </w:rPr>
      </w:pPr>
    </w:p>
    <w:p w14:paraId="6F61A248" w14:textId="77777777" w:rsidR="000A1081" w:rsidRDefault="000A1081" w:rsidP="000A1081">
      <w:pPr>
        <w:pStyle w:val="Ttulo2"/>
        <w:numPr>
          <w:ilvl w:val="2"/>
          <w:numId w:val="1"/>
        </w:numPr>
      </w:pPr>
      <w:bookmarkStart w:id="53" w:name="_Toc129791784"/>
      <w:bookmarkStart w:id="54" w:name="_Toc142314219"/>
      <w:r w:rsidRPr="006B3218">
        <w:lastRenderedPageBreak/>
        <w:t xml:space="preserve">Administração local – </w:t>
      </w:r>
      <w:r>
        <w:t>Controle de serviços</w:t>
      </w:r>
      <w:bookmarkEnd w:id="53"/>
      <w:bookmarkEnd w:id="54"/>
    </w:p>
    <w:p w14:paraId="0F9BAA35" w14:textId="77777777" w:rsidR="000A1081" w:rsidRPr="00DF41A2" w:rsidRDefault="000A1081" w:rsidP="000A1081">
      <w:pPr>
        <w:ind w:left="1080" w:firstLine="709"/>
        <w:rPr>
          <w:rFonts w:cs="Times New Roman"/>
        </w:rPr>
      </w:pPr>
      <w:r w:rsidRPr="00DF41A2">
        <w:rPr>
          <w:rFonts w:cs="Times New Roman"/>
        </w:rPr>
        <w:t>As ações inerentes à gestão da qualidade englobarão desde a definição dos procedimentos e métodos executivos, determinantes da satisfatória evolução de atividades no âmbito das obras de pavimentação em abordagem, até a efetivação do controle técnico operacional do empreendimento.</w:t>
      </w:r>
    </w:p>
    <w:p w14:paraId="61DD6514" w14:textId="77777777" w:rsidR="000A1081" w:rsidRPr="00DF41A2" w:rsidRDefault="000A1081" w:rsidP="000A1081">
      <w:pPr>
        <w:ind w:left="1080" w:firstLine="709"/>
        <w:rPr>
          <w:rFonts w:cs="Times New Roman"/>
        </w:rPr>
      </w:pPr>
      <w:r w:rsidRPr="00DF41A2">
        <w:rPr>
          <w:rFonts w:cs="Times New Roman"/>
        </w:rPr>
        <w:t>A garantia da qualidade executiva dos serviços vincular-se-á, diretamente, à implementação de todo o controle tecnológico preconizado através das especificações e normas técnicas pertinentes à matéria, inclusive aqueles particulares definidos para as obras em pauta.</w:t>
      </w:r>
    </w:p>
    <w:p w14:paraId="057BA874" w14:textId="77777777" w:rsidR="000A1081" w:rsidRPr="00DF41A2" w:rsidRDefault="000A1081" w:rsidP="000A1081">
      <w:pPr>
        <w:ind w:left="1081" w:firstLine="709"/>
        <w:rPr>
          <w:rFonts w:cs="Times New Roman"/>
        </w:rPr>
      </w:pPr>
      <w:r w:rsidRPr="00DF41A2">
        <w:rPr>
          <w:rFonts w:cs="Times New Roman"/>
        </w:rPr>
        <w:t>Durante a fase de obras propriamente dita, a consolidação do controle tecnológico dos serviços executados dar-se-ia através da realização dos seguintes ensaios:</w:t>
      </w:r>
    </w:p>
    <w:p w14:paraId="73FA2B1A" w14:textId="77777777" w:rsidR="000A1081" w:rsidRPr="00DF41A2" w:rsidRDefault="000A1081" w:rsidP="000A1081">
      <w:pPr>
        <w:pStyle w:val="PargrafodaLista"/>
        <w:numPr>
          <w:ilvl w:val="0"/>
          <w:numId w:val="12"/>
        </w:numPr>
        <w:ind w:left="1800"/>
        <w:rPr>
          <w:rFonts w:cs="Times New Roman"/>
        </w:rPr>
      </w:pPr>
      <w:r w:rsidRPr="00DF41A2">
        <w:rPr>
          <w:rFonts w:cs="Times New Roman"/>
        </w:rPr>
        <w:t>Camadas Subjacentes do Pavimento</w:t>
      </w:r>
    </w:p>
    <w:p w14:paraId="5F5470CA" w14:textId="77777777" w:rsidR="000A1081" w:rsidRPr="00DF41A2" w:rsidRDefault="000A1081" w:rsidP="000A1081">
      <w:pPr>
        <w:pStyle w:val="PargrafodaLista"/>
        <w:numPr>
          <w:ilvl w:val="0"/>
          <w:numId w:val="12"/>
        </w:numPr>
        <w:ind w:left="1800"/>
        <w:rPr>
          <w:rFonts w:cs="Times New Roman"/>
        </w:rPr>
      </w:pPr>
      <w:r w:rsidRPr="00DF41A2">
        <w:rPr>
          <w:rFonts w:cs="Times New Roman"/>
        </w:rPr>
        <w:t>Compactação (Dmax, ISC, expansão, hot);</w:t>
      </w:r>
    </w:p>
    <w:p w14:paraId="4577E866" w14:textId="77777777" w:rsidR="000A1081" w:rsidRPr="00543609" w:rsidRDefault="000A1081" w:rsidP="000A1081">
      <w:pPr>
        <w:pStyle w:val="PargrafodaLista"/>
        <w:numPr>
          <w:ilvl w:val="0"/>
          <w:numId w:val="12"/>
        </w:numPr>
        <w:ind w:left="1800"/>
        <w:rPr>
          <w:rFonts w:cs="Times New Roman"/>
        </w:rPr>
      </w:pPr>
      <w:r w:rsidRPr="00DF41A2">
        <w:rPr>
          <w:rFonts w:cs="Times New Roman"/>
        </w:rPr>
        <w:t>Granulometria;</w:t>
      </w:r>
    </w:p>
    <w:p w14:paraId="241B63ED" w14:textId="77777777" w:rsidR="000A1081" w:rsidRPr="00DF41A2" w:rsidRDefault="000A1081" w:rsidP="000A1081">
      <w:pPr>
        <w:pStyle w:val="PargrafodaLista"/>
        <w:numPr>
          <w:ilvl w:val="0"/>
          <w:numId w:val="12"/>
        </w:numPr>
        <w:ind w:left="1800"/>
        <w:rPr>
          <w:rFonts w:cs="Times New Roman"/>
        </w:rPr>
      </w:pPr>
      <w:r w:rsidRPr="00DF41A2">
        <w:rPr>
          <w:rFonts w:cs="Times New Roman"/>
        </w:rPr>
        <w:t>Espessura de pavimento.</w:t>
      </w:r>
    </w:p>
    <w:p w14:paraId="49D550E4" w14:textId="77777777" w:rsidR="000A1081" w:rsidRPr="00DF41A2" w:rsidRDefault="000A1081" w:rsidP="000A1081">
      <w:pPr>
        <w:ind w:left="1080" w:firstLine="709"/>
        <w:rPr>
          <w:rFonts w:cs="Times New Roman"/>
        </w:rPr>
      </w:pPr>
      <w:r w:rsidRPr="00DF41A2">
        <w:rPr>
          <w:rFonts w:cs="Times New Roman"/>
        </w:rPr>
        <w:t>O controle suplementar de qualidade do pavimento, exercido através do emprego da viga Benkelman, abrangerá, pelas próprias características das intervenções propostas, o levantamento deflectométrico individualizado das camadas integrantes do pavimento restaurado.</w:t>
      </w:r>
    </w:p>
    <w:p w14:paraId="178D13D9" w14:textId="77777777" w:rsidR="000A1081" w:rsidRPr="00DF41A2" w:rsidRDefault="000A1081" w:rsidP="000A1081">
      <w:pPr>
        <w:ind w:left="1080" w:firstLine="709"/>
        <w:rPr>
          <w:rFonts w:cs="Times New Roman"/>
        </w:rPr>
      </w:pPr>
      <w:r w:rsidRPr="00DF41A2">
        <w:rPr>
          <w:rFonts w:cs="Times New Roman"/>
        </w:rPr>
        <w:t>A deflexão máxima admissível para o pavimento acabado atenderá à seguinte expressão: log D = 3,148 - 0,188 log N, onde:</w:t>
      </w:r>
    </w:p>
    <w:p w14:paraId="1A3F1738" w14:textId="77777777" w:rsidR="000A1081" w:rsidRPr="00DF41A2" w:rsidRDefault="000A1081" w:rsidP="000A1081">
      <w:pPr>
        <w:pStyle w:val="PargrafodaLista"/>
        <w:numPr>
          <w:ilvl w:val="0"/>
          <w:numId w:val="13"/>
        </w:numPr>
        <w:ind w:left="2149"/>
        <w:rPr>
          <w:rFonts w:cs="Times New Roman"/>
        </w:rPr>
      </w:pPr>
      <w:r w:rsidRPr="00DF41A2">
        <w:rPr>
          <w:rFonts w:cs="Times New Roman"/>
        </w:rPr>
        <w:t>N= número de repetições do eixo padrão de 8,2 t</w:t>
      </w:r>
    </w:p>
    <w:p w14:paraId="016A7958" w14:textId="77777777" w:rsidR="000A1081" w:rsidRPr="00DF41A2" w:rsidRDefault="000A1081" w:rsidP="000A1081">
      <w:pPr>
        <w:pStyle w:val="PargrafodaLista"/>
        <w:numPr>
          <w:ilvl w:val="0"/>
          <w:numId w:val="13"/>
        </w:numPr>
        <w:ind w:left="2149"/>
        <w:rPr>
          <w:rFonts w:cs="Times New Roman"/>
        </w:rPr>
      </w:pPr>
      <w:r w:rsidRPr="00DF41A2">
        <w:rPr>
          <w:rFonts w:cs="Times New Roman"/>
        </w:rPr>
        <w:t>D = valor deflectométrico de referência (deflexão máxima admissível)</w:t>
      </w:r>
    </w:p>
    <w:p w14:paraId="6CBDC8B5" w14:textId="77777777" w:rsidR="000A1081" w:rsidRPr="00DF41A2" w:rsidRDefault="000A1081" w:rsidP="000A1081">
      <w:pPr>
        <w:ind w:left="1080" w:firstLine="709"/>
        <w:rPr>
          <w:rFonts w:cs="Times New Roman"/>
        </w:rPr>
      </w:pPr>
      <w:r w:rsidRPr="00DF41A2">
        <w:rPr>
          <w:rFonts w:cs="Times New Roman"/>
        </w:rPr>
        <w:t>A partir do valor definido para o topo do pavimento, poderão ser estabelecidas as deflexões máximas para cada uma das camadas que o integram. Por oportuno, cumpre-se observar que, sendo a deflectometria reflexo do comportamento resiliente de uma estrutura monolítica de pavimento, enquanto as deflexões reversíveis medidas sobre o subleito definem apenas o desempenho dele próprio, aquelas medidas sobre a sub-base determinam o desempenho da mesma associada ao do subleito, e assim sucessivamente; ou seja, as deflexões reversíveis verificadas sobre o pavimento acabado, fomentadoras gerenciais de futuros programas de intervenções preventivas, traduzem a “performance” global da estrutura materializada, não permitindo a dissociação de resultados específicos das diversas camadas que a integram.</w:t>
      </w:r>
    </w:p>
    <w:p w14:paraId="47C9BA3F" w14:textId="77777777" w:rsidR="000A1081" w:rsidRPr="00DF41A2" w:rsidRDefault="000A1081" w:rsidP="000A1081">
      <w:pPr>
        <w:ind w:left="1080" w:firstLine="709"/>
        <w:rPr>
          <w:rFonts w:cs="Times New Roman"/>
        </w:rPr>
      </w:pPr>
      <w:r w:rsidRPr="00DF41A2">
        <w:rPr>
          <w:rFonts w:cs="Times New Roman"/>
        </w:rPr>
        <w:lastRenderedPageBreak/>
        <w:t>Portanto, com a proposição de se deflagrar uma campanha deflectométrica durante a fase executiva de obras rodoviárias, contemplando todas as camadas integrantes do pavimento, objetiva-se não a caracterização individualizada das mesmas, mas sim a detecção, localização e correção imediata de eventuais problemas ocorrentes em qualquer uma delas, evitando-se intervenções extemporâneas, maculadoras de camadas estruturalmente sãs (remendos profundos com remoção de revestimento, base e sub-base para tratamento do subleito, por exemplo).</w:t>
      </w:r>
    </w:p>
    <w:p w14:paraId="20FAD6E2" w14:textId="77777777" w:rsidR="000A1081" w:rsidRPr="00DF41A2" w:rsidRDefault="000A1081" w:rsidP="000A1081">
      <w:pPr>
        <w:ind w:left="1080" w:firstLine="709"/>
        <w:rPr>
          <w:rFonts w:cs="Times New Roman"/>
        </w:rPr>
      </w:pPr>
      <w:r w:rsidRPr="00DF41A2">
        <w:rPr>
          <w:rFonts w:cs="Times New Roman"/>
        </w:rPr>
        <w:t>Os índices utilizados para a composição de cestas de laboratório de solos e pavimentação seguem o “MANUAL DE CUSTOS DE INFRAESTRUTURA DE TRANSPORTES -VOLUME 08 - ADMINISTRAÇÃO LOCAL”, o qual utiliza a equação 11 para dimensionamento de acompanhamento de obra.</w:t>
      </w:r>
    </w:p>
    <w:p w14:paraId="52126754" w14:textId="77777777" w:rsidR="000A1081" w:rsidRPr="006B3218" w:rsidRDefault="000A1081" w:rsidP="000A1081">
      <w:pPr>
        <w:pStyle w:val="Ttulo2"/>
        <w:numPr>
          <w:ilvl w:val="2"/>
          <w:numId w:val="1"/>
        </w:numPr>
      </w:pPr>
      <w:bookmarkStart w:id="55" w:name="_Toc129791785"/>
      <w:bookmarkStart w:id="56" w:name="_Toc142314220"/>
      <w:r w:rsidRPr="006B3218">
        <w:t>Placa de obra</w:t>
      </w:r>
      <w:bookmarkEnd w:id="55"/>
      <w:bookmarkEnd w:id="56"/>
    </w:p>
    <w:p w14:paraId="2712E971" w14:textId="77777777" w:rsidR="000A1081" w:rsidRPr="00DF41A2" w:rsidRDefault="000A1081" w:rsidP="000A1081">
      <w:pPr>
        <w:ind w:left="1080" w:firstLine="708"/>
        <w:rPr>
          <w:rFonts w:cs="Times New Roman"/>
        </w:rPr>
      </w:pPr>
      <w:r w:rsidRPr="00DF41A2">
        <w:rPr>
          <w:rFonts w:cs="Times New Roman"/>
        </w:rPr>
        <w:t>Deverá ser fornecida e instalada uma placa de obra contendo as informações exigidas pela legislação vigente e pelas normas da CONTRATANTE. A placa deverá ser confeccionada em material resistente e durável, com dimensões e letras em tamanho adequado para fácil visualização. A instalação deverá ser realizada em local visível e de fácil acesso, sendo de responsabilidade da CONTRATADA o fornecimento, instalação e retirada da placa ao final da obra. A placa deverá ser conforme modelo fornecido pela OGU, ou, MUNICÍPIO, bem como a placa dos responsáveis técnicos pela execução da obra, exigida pelo CREA.</w:t>
      </w:r>
    </w:p>
    <w:p w14:paraId="1B926B6B" w14:textId="77777777" w:rsidR="000A1081" w:rsidRDefault="000A1081" w:rsidP="000A1081">
      <w:pPr>
        <w:pStyle w:val="Ttulo2"/>
        <w:numPr>
          <w:ilvl w:val="2"/>
          <w:numId w:val="1"/>
        </w:numPr>
      </w:pPr>
      <w:bookmarkStart w:id="57" w:name="_Toc129791786"/>
      <w:bookmarkStart w:id="58" w:name="_Toc142314221"/>
      <w:r>
        <w:t>Mobilização/Desmobilização</w:t>
      </w:r>
      <w:bookmarkEnd w:id="57"/>
      <w:bookmarkEnd w:id="58"/>
    </w:p>
    <w:p w14:paraId="5B2FB9C4" w14:textId="77777777" w:rsidR="000A1081" w:rsidRDefault="000A1081" w:rsidP="000A1081">
      <w:pPr>
        <w:ind w:left="1080" w:firstLine="708"/>
      </w:pPr>
      <w:r w:rsidRPr="00F002AB">
        <w:t>Será responsabilidade da CONTRATADA realizar todas as atividades necessárias para a mobilização e desmobilização da obra, incluindo a contratação de mão de obra especializada, o transporte de equipamentos e materiais, bem como o cumprimento das exigências legais para realização dessas atividades</w:t>
      </w:r>
      <w:r>
        <w:t>.</w:t>
      </w:r>
    </w:p>
    <w:p w14:paraId="50F6827F" w14:textId="77777777" w:rsidR="000A1081" w:rsidRDefault="000A1081" w:rsidP="000A1081">
      <w:pPr>
        <w:ind w:left="1418" w:firstLine="708"/>
        <w:rPr>
          <w:rFonts w:cs="Times New Roman"/>
          <w:sz w:val="20"/>
          <w:szCs w:val="20"/>
        </w:rPr>
      </w:pPr>
      <w:r>
        <w:t>Compreende a Mobilização compreende o efetivo deslocamento e instalação no local onde deverão</w:t>
      </w:r>
      <w:r>
        <w:rPr>
          <w:rFonts w:cs="Times New Roman"/>
          <w:sz w:val="20"/>
          <w:szCs w:val="20"/>
        </w:rPr>
        <w:t xml:space="preserve"> </w:t>
      </w:r>
      <w:r>
        <w:t>ser realizados os serviços, de todo o pessoal técnico e de apoio, materiais e equipamentos</w:t>
      </w:r>
      <w:r>
        <w:rPr>
          <w:rFonts w:cs="Times New Roman"/>
          <w:sz w:val="20"/>
          <w:szCs w:val="20"/>
        </w:rPr>
        <w:t xml:space="preserve"> </w:t>
      </w:r>
      <w:r>
        <w:t>necessários à execução dos mesmos.</w:t>
      </w:r>
      <w:r>
        <w:rPr>
          <w:rFonts w:cs="Times New Roman"/>
          <w:sz w:val="20"/>
          <w:szCs w:val="20"/>
        </w:rPr>
        <w:t xml:space="preserve"> </w:t>
      </w:r>
    </w:p>
    <w:p w14:paraId="1BF92A5D" w14:textId="77777777" w:rsidR="000A1081" w:rsidRDefault="000A1081" w:rsidP="000A1081">
      <w:pPr>
        <w:ind w:left="1418" w:firstLine="708"/>
        <w:rPr>
          <w:rFonts w:cs="Times New Roman"/>
          <w:sz w:val="20"/>
          <w:szCs w:val="20"/>
        </w:rPr>
      </w:pPr>
      <w:r>
        <w:t>A Desmobilização compreende a desmontagem do Canteiro de Obras e consequente</w:t>
      </w:r>
      <w:r>
        <w:rPr>
          <w:rFonts w:cs="Times New Roman"/>
          <w:sz w:val="20"/>
          <w:szCs w:val="20"/>
        </w:rPr>
        <w:t xml:space="preserve"> </w:t>
      </w:r>
      <w:r>
        <w:t>retirada do local de todo o efetivo, além dos equipamentos e materiais de propriedade exclusiva</w:t>
      </w:r>
      <w:r>
        <w:rPr>
          <w:rFonts w:cs="Times New Roman"/>
          <w:sz w:val="20"/>
          <w:szCs w:val="20"/>
        </w:rPr>
        <w:t xml:space="preserve"> </w:t>
      </w:r>
      <w:r>
        <w:t>da Contratada, entregando a área das instalações devidamente limpa.</w:t>
      </w:r>
      <w:r>
        <w:rPr>
          <w:rFonts w:cs="Times New Roman"/>
          <w:sz w:val="20"/>
          <w:szCs w:val="20"/>
        </w:rPr>
        <w:t xml:space="preserve"> </w:t>
      </w:r>
    </w:p>
    <w:p w14:paraId="2B3ABE40" w14:textId="77777777" w:rsidR="009D1493" w:rsidRDefault="009D1493" w:rsidP="000A1081">
      <w:pPr>
        <w:ind w:left="1418" w:firstLine="708"/>
        <w:rPr>
          <w:rFonts w:cs="Times New Roman"/>
          <w:sz w:val="20"/>
          <w:szCs w:val="20"/>
        </w:rPr>
      </w:pPr>
    </w:p>
    <w:p w14:paraId="40DAFEA9" w14:textId="77777777" w:rsidR="000A1081" w:rsidRDefault="000A1081" w:rsidP="000A1081">
      <w:pPr>
        <w:rPr>
          <w:rFonts w:cs="Times New Roman"/>
          <w:sz w:val="20"/>
          <w:szCs w:val="20"/>
        </w:rPr>
      </w:pPr>
    </w:p>
    <w:p w14:paraId="2C68812C" w14:textId="77777777" w:rsidR="000A1081" w:rsidRPr="000D39B7" w:rsidRDefault="000A1081" w:rsidP="000A1081">
      <w:pPr>
        <w:pStyle w:val="Ttulo2"/>
        <w:spacing w:line="480" w:lineRule="auto"/>
      </w:pPr>
      <w:bookmarkStart w:id="59" w:name="_Toc129791787"/>
      <w:bookmarkStart w:id="60" w:name="_Toc142314222"/>
      <w:r>
        <w:lastRenderedPageBreak/>
        <w:t>SERVIÇOS INICIAIS</w:t>
      </w:r>
      <w:bookmarkEnd w:id="59"/>
      <w:bookmarkEnd w:id="60"/>
    </w:p>
    <w:p w14:paraId="40303E6A" w14:textId="5B51B2EA" w:rsidR="000A1081" w:rsidRPr="00E41567" w:rsidRDefault="000A1081" w:rsidP="000A1081">
      <w:pPr>
        <w:pStyle w:val="Ttulo2"/>
        <w:numPr>
          <w:ilvl w:val="2"/>
          <w:numId w:val="1"/>
        </w:numPr>
        <w:spacing w:line="480" w:lineRule="auto"/>
      </w:pPr>
      <w:bookmarkStart w:id="61" w:name="_Toc129791788"/>
      <w:bookmarkStart w:id="62" w:name="_Toc142314223"/>
      <w:r>
        <w:t xml:space="preserve">Remoção </w:t>
      </w:r>
      <w:r w:rsidR="008D2EAE">
        <w:t xml:space="preserve">de calçada </w:t>
      </w:r>
      <w:r>
        <w:t>e pavimentação</w:t>
      </w:r>
      <w:bookmarkEnd w:id="61"/>
      <w:bookmarkEnd w:id="62"/>
    </w:p>
    <w:p w14:paraId="04DEBB13" w14:textId="6C37807C" w:rsidR="005D3D67" w:rsidRPr="00C14923" w:rsidRDefault="000A1081" w:rsidP="005D3D67">
      <w:pPr>
        <w:ind w:left="1080" w:firstLine="338"/>
        <w:rPr>
          <w:rFonts w:cs="Times New Roman"/>
        </w:rPr>
      </w:pPr>
      <w:r>
        <w:t xml:space="preserve">O serviço de </w:t>
      </w:r>
      <w:r w:rsidR="005D3D67">
        <w:t xml:space="preserve"> </w:t>
      </w:r>
      <w:r w:rsidR="005D3D67" w:rsidRPr="00C14923">
        <w:rPr>
          <w:rFonts w:cs="Times New Roman"/>
        </w:rPr>
        <w:t xml:space="preserve"> fresagem na pavimentação existente será realizada de acordo com o item 96001 da Sinapi, seguindo suas especificações e diretrizes. </w:t>
      </w:r>
      <w:r w:rsidR="005D3D67" w:rsidRPr="00155BD9">
        <w:rPr>
          <w:rFonts w:cs="Times New Roman"/>
        </w:rPr>
        <w:t>Nesta etapa dos serviços iniciais, serão utilizados equipamentos especializados para a fresagem de pavimento asfáltico, in</w:t>
      </w:r>
      <w:r w:rsidR="004D113A">
        <w:rPr>
          <w:rFonts w:cs="Times New Roman"/>
        </w:rPr>
        <w:t>cluindo uma fresadora de concreto</w:t>
      </w:r>
      <w:r w:rsidR="005D3D67" w:rsidRPr="00155BD9">
        <w:rPr>
          <w:rFonts w:cs="Times New Roman"/>
        </w:rPr>
        <w:t xml:space="preserve"> a frio com largura de fresagem de 1,0 m e potência de 208 HP. Além disso, serão empregados caminhão basculante de 6 m³, minicarregadeira com vassoura mecânica acoplada, vassoura mecânica rebocável, e caminhão pipa de 6.000 litros, que auxiliarão nas atividades de remoção e limpeza do material fresado. O processo de fresagem iniciará na borda mais baixa da via, com a fresadora devidamente ajustada para a remoção da camada asfáltica seguindo as especificações do projeto. Durante a execução, haverá o contínuo jateamento de água para resfriar os dentes da fresadora e controlar a poeira. O material fresado será lançado na caçamba do caminhão basculante por meio da esteira elevatória e, posteriormente, destinado para reciclagem ou bota-fora. Após a fresagem, a via será limpa utilizando a vassoura mecânica rebocável acoplada à minicarregadeira, assegurando a remoção de detritos e materiais remanescentes.</w:t>
      </w:r>
    </w:p>
    <w:p w14:paraId="57C35039" w14:textId="77777777" w:rsidR="000A1081" w:rsidRPr="004C5017" w:rsidRDefault="000A1081" w:rsidP="000A1081">
      <w:pPr>
        <w:ind w:left="1080" w:firstLine="338"/>
      </w:pPr>
    </w:p>
    <w:p w14:paraId="7AE985B4" w14:textId="2B896112" w:rsidR="000A1081" w:rsidRDefault="000A1081" w:rsidP="000A1081">
      <w:pPr>
        <w:pStyle w:val="Ttulo2"/>
      </w:pPr>
      <w:bookmarkStart w:id="63" w:name="_Toc129791789"/>
      <w:bookmarkStart w:id="64" w:name="_Toc142314224"/>
      <w:r w:rsidRPr="006B3218">
        <w:t>TERRAPLANAGEM</w:t>
      </w:r>
      <w:bookmarkEnd w:id="63"/>
      <w:bookmarkEnd w:id="64"/>
    </w:p>
    <w:p w14:paraId="6BBB32EA" w14:textId="77777777" w:rsidR="000A1081" w:rsidRDefault="000A1081" w:rsidP="000A1081">
      <w:pPr>
        <w:ind w:left="708" w:firstLine="708"/>
      </w:pPr>
      <w:r>
        <w:t>O serviço de regularização do subleito será executado de acordo com as normas técnicas e legislações vigentes. Deverá ser utilizada uma escavadeira hidráulica e equipada com lâmina frontal e traseira para a execução do serviço.</w:t>
      </w:r>
    </w:p>
    <w:p w14:paraId="079D23D6" w14:textId="47D3780A" w:rsidR="000A1081" w:rsidRDefault="000A1081" w:rsidP="000A1081">
      <w:pPr>
        <w:ind w:left="708" w:firstLine="708"/>
      </w:pPr>
      <w:r>
        <w:t xml:space="preserve">Deverá ser feita a marcação da área a ser regularizada, garantindo a precisão das dimensões e a localização exata da área a ser trabalhada. Deverá ser realizada a remoção do material existente no subleito, utilizando-se a lâmina frontal e traseira da escavadeira hidráulica, até uma profundidade máxima de </w:t>
      </w:r>
      <w:r w:rsidR="00905DC2">
        <w:t>55</w:t>
      </w:r>
      <w:r>
        <w:t xml:space="preserve"> cm, garantindo a estabilidade e nivelamento da base para pavimentação. O material removido será descartado em local apropriado e autorizado pelos órgãos competentes, de acordo com as normas técnicas e legislações vigentes.</w:t>
      </w:r>
    </w:p>
    <w:p w14:paraId="327480B7" w14:textId="77777777" w:rsidR="000A1081" w:rsidRDefault="000A1081" w:rsidP="000A1081">
      <w:pPr>
        <w:ind w:left="708"/>
      </w:pPr>
      <w:r>
        <w:t>Deverá ser feita a devida sinalização e proteção do local de trabalho, garantindo a segurança dos trabalhadores e transeuntes.</w:t>
      </w:r>
    </w:p>
    <w:p w14:paraId="3A7ABA42" w14:textId="77777777" w:rsidR="000A1081" w:rsidRDefault="000A1081" w:rsidP="000A1081"/>
    <w:p w14:paraId="11483E49" w14:textId="77777777" w:rsidR="000A1081" w:rsidRPr="00330DB2" w:rsidRDefault="000A1081" w:rsidP="000A1081">
      <w:pPr>
        <w:ind w:firstLine="708"/>
        <w:rPr>
          <w:rFonts w:eastAsia="ArialMT" w:cs="Times New Roman"/>
        </w:rPr>
      </w:pPr>
      <w:r w:rsidRPr="00330DB2">
        <w:rPr>
          <w:rFonts w:eastAsia="ArialMT" w:cs="Times New Roman"/>
        </w:rPr>
        <w:t>Os serviços relativos a terr</w:t>
      </w:r>
      <w:r>
        <w:rPr>
          <w:rFonts w:eastAsia="ArialMT" w:cs="Times New Roman"/>
        </w:rPr>
        <w:t>aplenagem que deverão ser realizados na obra são</w:t>
      </w:r>
      <w:r w:rsidRPr="00330DB2">
        <w:rPr>
          <w:rFonts w:eastAsia="ArialMT" w:cs="Times New Roman"/>
        </w:rPr>
        <w:t>:</w:t>
      </w:r>
    </w:p>
    <w:p w14:paraId="1B8A34DD" w14:textId="77777777" w:rsidR="000A1081" w:rsidRPr="00330DB2" w:rsidRDefault="000A1081" w:rsidP="000A1081">
      <w:pPr>
        <w:pStyle w:val="PargrafodaLista"/>
        <w:numPr>
          <w:ilvl w:val="0"/>
          <w:numId w:val="6"/>
        </w:numPr>
        <w:ind w:left="1276" w:hanging="208"/>
        <w:rPr>
          <w:rFonts w:eastAsia="ArialMT" w:cs="Times New Roman"/>
        </w:rPr>
      </w:pPr>
      <w:r w:rsidRPr="00330DB2">
        <w:rPr>
          <w:rFonts w:eastAsia="ArialMT" w:cs="Times New Roman"/>
        </w:rPr>
        <w:lastRenderedPageBreak/>
        <w:t>Efetuar movimentação de solo com corte/rebaixo e aterro para implantação do greide de terraplenagem e ou camada estrutural do pavimento;</w:t>
      </w:r>
    </w:p>
    <w:p w14:paraId="201ABA8F" w14:textId="77777777" w:rsidR="000A1081" w:rsidRPr="00330DB2" w:rsidRDefault="000A1081" w:rsidP="000A1081">
      <w:pPr>
        <w:pStyle w:val="PargrafodaLista"/>
        <w:numPr>
          <w:ilvl w:val="0"/>
          <w:numId w:val="6"/>
        </w:numPr>
        <w:ind w:left="1276" w:hanging="208"/>
        <w:rPr>
          <w:rFonts w:eastAsia="ArialMT" w:cs="Times New Roman"/>
        </w:rPr>
      </w:pPr>
      <w:r w:rsidRPr="00330DB2">
        <w:rPr>
          <w:rFonts w:eastAsia="ArialMT" w:cs="Times New Roman"/>
        </w:rPr>
        <w:t>Efetuar corte ou aterro para concordância do greide projetado da Via urbana com as ruas transversais e acessos às edificações existentes;</w:t>
      </w:r>
    </w:p>
    <w:p w14:paraId="3C73C33C" w14:textId="77777777" w:rsidR="000A1081" w:rsidRPr="00330DB2" w:rsidRDefault="000A1081" w:rsidP="000A1081">
      <w:pPr>
        <w:pStyle w:val="PargrafodaLista"/>
        <w:numPr>
          <w:ilvl w:val="0"/>
          <w:numId w:val="6"/>
        </w:numPr>
        <w:ind w:left="1276" w:hanging="208"/>
        <w:rPr>
          <w:rFonts w:eastAsia="ArialMT" w:cs="Times New Roman"/>
        </w:rPr>
      </w:pPr>
      <w:r w:rsidRPr="00330DB2">
        <w:rPr>
          <w:rFonts w:eastAsia="ArialMT" w:cs="Times New Roman"/>
        </w:rPr>
        <w:t>Efetuar remoção de solos inservíveis, quando necessário, junto aos bordos/faixa de tráfego da via existente com largura variável e com espessura mínima de 30 cm (em função de alargamentos do gabarito existente e/ou devido às características naturais da plataforma existente que direciona o caimento das águas superficiais para os bordos da via que forma uma sarjeta natural de captação e escoamento das águas para pontos de deságue existentes localizados nos pontos baixos das referida via e demais locais em que o solo apresentar baixa capacidade de suporte (ISC&lt;3%,) e expansão acima de 1%;</w:t>
      </w:r>
    </w:p>
    <w:p w14:paraId="4015B2FB" w14:textId="77777777" w:rsidR="000A1081" w:rsidRPr="00330DB2" w:rsidRDefault="000A1081" w:rsidP="000A1081">
      <w:pPr>
        <w:pStyle w:val="PargrafodaLista"/>
        <w:numPr>
          <w:ilvl w:val="0"/>
          <w:numId w:val="6"/>
        </w:numPr>
        <w:ind w:left="1276" w:hanging="208"/>
        <w:rPr>
          <w:rFonts w:eastAsia="ArialMT" w:cs="Times New Roman"/>
        </w:rPr>
      </w:pPr>
      <w:r w:rsidRPr="00330DB2">
        <w:rPr>
          <w:rFonts w:eastAsia="ArialMT" w:cs="Times New Roman"/>
        </w:rPr>
        <w:t>O material excedente dos cortes e o proveniente das remoções deverão ser transportados e depositado em bota fora devidamente licenciado e autorizado, quando possível utilizar no reaterro dos passeios;</w:t>
      </w:r>
    </w:p>
    <w:p w14:paraId="1B802D63" w14:textId="16B0EC01" w:rsidR="000A1081" w:rsidRPr="00330DB2" w:rsidRDefault="000A1081" w:rsidP="000A1081">
      <w:pPr>
        <w:pStyle w:val="PargrafodaLista"/>
        <w:numPr>
          <w:ilvl w:val="0"/>
          <w:numId w:val="6"/>
        </w:numPr>
        <w:ind w:left="1276" w:hanging="208"/>
        <w:rPr>
          <w:rFonts w:eastAsia="ArialMT" w:cs="Times New Roman"/>
        </w:rPr>
      </w:pPr>
      <w:r w:rsidRPr="00330DB2">
        <w:rPr>
          <w:rFonts w:eastAsia="ArialMT" w:cs="Times New Roman"/>
        </w:rPr>
        <w:t>Utilizar solo proveniente de jazida classificado como material de 2ª categoria para camada final, conformação de greide e ou recomposição de rebaixo, o qual deverá ser devidamente espalhado e compactado</w:t>
      </w:r>
      <w:r w:rsidR="00905DC2">
        <w:rPr>
          <w:rFonts w:eastAsia="ArialMT" w:cs="Times New Roman"/>
        </w:rPr>
        <w:t>, cama de 10 cm prevista em projeto</w:t>
      </w:r>
      <w:r w:rsidRPr="00330DB2">
        <w:rPr>
          <w:rFonts w:eastAsia="ArialMT" w:cs="Times New Roman"/>
        </w:rPr>
        <w:t>. Quando houver presença de solo turfoso e ou lençol freático onde não é viável aplicar o referido solo deve-se efetuar o aterro e ou recomposição de rebaixo com pedra pulmão/rachão/macadame hidráulico;</w:t>
      </w:r>
    </w:p>
    <w:p w14:paraId="1F59FF84" w14:textId="77777777" w:rsidR="000A1081" w:rsidRPr="006B3218" w:rsidRDefault="000A1081" w:rsidP="000A1081">
      <w:pPr>
        <w:spacing w:line="480" w:lineRule="auto"/>
        <w:ind w:left="360"/>
        <w:rPr>
          <w:rFonts w:cs="Times New Roman"/>
          <w:sz w:val="20"/>
          <w:szCs w:val="20"/>
        </w:rPr>
      </w:pPr>
    </w:p>
    <w:p w14:paraId="5AAC288B" w14:textId="77777777" w:rsidR="000A1081" w:rsidRPr="000D39B7" w:rsidRDefault="000A1081" w:rsidP="000A1081">
      <w:pPr>
        <w:pStyle w:val="Ttulo2"/>
        <w:spacing w:line="480" w:lineRule="auto"/>
      </w:pPr>
      <w:bookmarkStart w:id="65" w:name="_Toc129791790"/>
      <w:bookmarkStart w:id="66" w:name="_Toc142314225"/>
      <w:r w:rsidRPr="006A581D">
        <w:t>DRENAGEM E OBRAS DE ARTE CORRENTE</w:t>
      </w:r>
      <w:bookmarkEnd w:id="65"/>
      <w:bookmarkEnd w:id="66"/>
    </w:p>
    <w:p w14:paraId="199C422D" w14:textId="77777777" w:rsidR="000A1081" w:rsidRPr="006A581D" w:rsidRDefault="000A1081" w:rsidP="000A1081">
      <w:pPr>
        <w:pStyle w:val="Ttulo2"/>
        <w:numPr>
          <w:ilvl w:val="2"/>
          <w:numId w:val="1"/>
        </w:numPr>
        <w:spacing w:line="480" w:lineRule="auto"/>
      </w:pPr>
      <w:bookmarkStart w:id="67" w:name="_Toc129791791"/>
      <w:bookmarkStart w:id="68" w:name="_Toc142314226"/>
      <w:r w:rsidRPr="006A581D">
        <w:t>Escavação mecanizada de valas</w:t>
      </w:r>
      <w:bookmarkEnd w:id="67"/>
      <w:bookmarkEnd w:id="68"/>
    </w:p>
    <w:p w14:paraId="1AA37E7C" w14:textId="77777777" w:rsidR="000A1081" w:rsidRPr="008A33DA" w:rsidRDefault="000A1081" w:rsidP="000A1081">
      <w:pPr>
        <w:ind w:left="1069" w:firstLine="360"/>
        <w:rPr>
          <w:rFonts w:eastAsia="ArialMT" w:cs="Times New Roman"/>
        </w:rPr>
      </w:pPr>
      <w:r w:rsidRPr="008A33DA">
        <w:rPr>
          <w:rFonts w:eastAsia="ArialMT" w:cs="Times New Roman"/>
        </w:rPr>
        <w:t>Para o item de escavação mecanizada de vala em solo de primeira categoria, deveram ser utilizados equipamentos modernos e adequados para a execução da obra. A retroescavadeira será posicionada no início da vala, de forma a permitir o corte do solo e a retirada do material escavado. O solo será cortado em camadas, de acordo com a profundidade da vala, e retirado com o auxílio da retroescavadeira. A escavação mecanizada seguirá as especificações da tabela SINAPI, considerando a média montante e jusante/uma composição por trecho.</w:t>
      </w:r>
    </w:p>
    <w:p w14:paraId="0D380F20" w14:textId="77777777" w:rsidR="000A1081" w:rsidRPr="008A33DA" w:rsidRDefault="000A1081" w:rsidP="000A1081">
      <w:pPr>
        <w:ind w:left="1069" w:firstLine="360"/>
        <w:rPr>
          <w:rFonts w:eastAsia="ArialMT" w:cs="Times New Roman"/>
        </w:rPr>
      </w:pPr>
      <w:r w:rsidRPr="008A33DA">
        <w:rPr>
          <w:rFonts w:eastAsia="ArialMT" w:cs="Times New Roman"/>
        </w:rPr>
        <w:t xml:space="preserve">Já para a escavação manual de vala, será realizada uma abertura manual da vala, com a retirada do solo com auxílio de ferramentas manuais, como pás, enxadas e picaretas. Nesse caso, será necessário ter maior cuidado na execução do serviço, a </w:t>
      </w:r>
      <w:r w:rsidRPr="008A33DA">
        <w:rPr>
          <w:rFonts w:eastAsia="ArialMT" w:cs="Times New Roman"/>
        </w:rPr>
        <w:lastRenderedPageBreak/>
        <w:t>fim de evitar acidentes ou danos ao meio ambiente. Essa escavação será utilizada no fundo da vala, para conformação do fundo, na espessura de até 5 cm.</w:t>
      </w:r>
    </w:p>
    <w:p w14:paraId="3AA8FB51" w14:textId="77777777" w:rsidR="000A1081" w:rsidRPr="008A33DA" w:rsidRDefault="000A1081" w:rsidP="000A1081">
      <w:pPr>
        <w:ind w:left="1069" w:firstLine="360"/>
        <w:rPr>
          <w:rFonts w:eastAsia="ArialMT" w:cs="Times New Roman"/>
        </w:rPr>
      </w:pPr>
      <w:r w:rsidRPr="008A33DA">
        <w:rPr>
          <w:rFonts w:eastAsia="ArialMT" w:cs="Times New Roman"/>
        </w:rPr>
        <w:t>A parcela de material de 3ª categoria, que foi considerada como 5% do total de material a ser retirado da vala, refere-se a materiais como pedras, galhos e outros elementos que não possam ser considerados como solo de primeira categoria. Esse material será retirado juntamente com o solo da vala, e sua destinação será feita de acordo com as normas e legislações vigentes.</w:t>
      </w:r>
    </w:p>
    <w:p w14:paraId="7FBE3135" w14:textId="77777777" w:rsidR="000A1081" w:rsidRDefault="000A1081" w:rsidP="000A1081">
      <w:pPr>
        <w:ind w:firstLine="360"/>
        <w:rPr>
          <w:rFonts w:eastAsia="ArialMT" w:cs="Times New Roman"/>
          <w:sz w:val="20"/>
          <w:szCs w:val="20"/>
        </w:rPr>
      </w:pPr>
    </w:p>
    <w:p w14:paraId="3E72B5D7" w14:textId="77777777" w:rsidR="000A1081" w:rsidRDefault="000A1081" w:rsidP="000A1081">
      <w:pPr>
        <w:pStyle w:val="Legenda"/>
        <w:keepNext/>
        <w:jc w:val="center"/>
      </w:pPr>
      <w:r>
        <w:t xml:space="preserve">Tabela </w:t>
      </w:r>
      <w:r>
        <w:rPr>
          <w:noProof/>
        </w:rPr>
        <w:fldChar w:fldCharType="begin"/>
      </w:r>
      <w:r>
        <w:rPr>
          <w:noProof/>
        </w:rPr>
        <w:instrText xml:space="preserve"> SEQ Tabela \* ARABIC </w:instrText>
      </w:r>
      <w:r>
        <w:rPr>
          <w:noProof/>
        </w:rPr>
        <w:fldChar w:fldCharType="separate"/>
      </w:r>
      <w:r w:rsidR="00A50FF7">
        <w:rPr>
          <w:noProof/>
        </w:rPr>
        <w:t>9</w:t>
      </w:r>
      <w:r>
        <w:rPr>
          <w:noProof/>
        </w:rPr>
        <w:fldChar w:fldCharType="end"/>
      </w:r>
      <w:r>
        <w:t xml:space="preserve"> – Quando de dimensões de vala</w:t>
      </w:r>
    </w:p>
    <w:p w14:paraId="51B6CF0C" w14:textId="77777777" w:rsidR="000A1081" w:rsidRDefault="000A1081" w:rsidP="000A1081">
      <w:pPr>
        <w:ind w:firstLine="360"/>
        <w:jc w:val="center"/>
        <w:rPr>
          <w:rFonts w:eastAsia="ArialMT" w:cs="Times New Roman"/>
          <w:sz w:val="20"/>
          <w:szCs w:val="20"/>
        </w:rPr>
      </w:pPr>
      <w:r w:rsidRPr="00BC6505">
        <w:rPr>
          <w:noProof/>
          <w:lang w:eastAsia="pt-BR"/>
        </w:rPr>
        <w:drawing>
          <wp:inline distT="0" distB="0" distL="0" distR="0" wp14:anchorId="51E8FB40" wp14:editId="71FBB2F8">
            <wp:extent cx="3761117" cy="1847480"/>
            <wp:effectExtent l="0" t="0" r="0" b="63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3805" cy="1848800"/>
                    </a:xfrm>
                    <a:prstGeom prst="rect">
                      <a:avLst/>
                    </a:prstGeom>
                    <a:noFill/>
                    <a:ln>
                      <a:noFill/>
                    </a:ln>
                  </pic:spPr>
                </pic:pic>
              </a:graphicData>
            </a:graphic>
          </wp:inline>
        </w:drawing>
      </w:r>
    </w:p>
    <w:p w14:paraId="6D31E64F" w14:textId="77777777" w:rsidR="000A1081" w:rsidRPr="00BD5A86" w:rsidRDefault="000A1081" w:rsidP="000A1081">
      <w:pPr>
        <w:rPr>
          <w:rFonts w:eastAsia="ArialMT" w:cs="Times New Roman"/>
        </w:rPr>
      </w:pPr>
    </w:p>
    <w:p w14:paraId="2E5D5492" w14:textId="77777777" w:rsidR="000A1081" w:rsidRDefault="000A1081" w:rsidP="000A1081">
      <w:pPr>
        <w:pStyle w:val="Ttulo2"/>
        <w:numPr>
          <w:ilvl w:val="2"/>
          <w:numId w:val="1"/>
        </w:numPr>
      </w:pPr>
      <w:bookmarkStart w:id="69" w:name="_Toc129791792"/>
      <w:bookmarkStart w:id="70" w:name="_Toc142314227"/>
      <w:r>
        <w:t>Escoramento de vala</w:t>
      </w:r>
      <w:bookmarkEnd w:id="69"/>
      <w:bookmarkEnd w:id="70"/>
    </w:p>
    <w:p w14:paraId="4D821FDB" w14:textId="77777777" w:rsidR="000A1081" w:rsidRPr="008A33DA" w:rsidRDefault="000A1081" w:rsidP="000A1081">
      <w:pPr>
        <w:ind w:left="1080" w:firstLine="360"/>
        <w:rPr>
          <w:rFonts w:eastAsia="ArialMT" w:cs="Times New Roman"/>
        </w:rPr>
      </w:pPr>
      <w:r w:rsidRPr="008A33DA">
        <w:rPr>
          <w:rFonts w:eastAsia="ArialMT" w:cs="Times New Roman"/>
        </w:rPr>
        <w:t>Para a execução do serviço de escoramento de vala com chapa metálica, primeiramente é necessário avaliar a profundidade e largura da vala, assim como as condições do terreno ao redor. É importante lembrar que a vala deve ser escorada antes da escavação para garantir a segurança do</w:t>
      </w:r>
      <w:r>
        <w:rPr>
          <w:rFonts w:eastAsia="ArialMT" w:cs="Times New Roman"/>
        </w:rPr>
        <w:t>s trabalhadores.</w:t>
      </w:r>
    </w:p>
    <w:p w14:paraId="140D04F4" w14:textId="77777777" w:rsidR="000A1081" w:rsidRPr="008A33DA" w:rsidRDefault="000A1081" w:rsidP="000A1081">
      <w:pPr>
        <w:ind w:left="1069" w:firstLine="360"/>
        <w:rPr>
          <w:rFonts w:eastAsia="ArialMT" w:cs="Times New Roman"/>
        </w:rPr>
      </w:pPr>
      <w:r w:rsidRPr="008A33DA">
        <w:rPr>
          <w:rFonts w:eastAsia="ArialMT" w:cs="Times New Roman"/>
        </w:rPr>
        <w:t>Após a avaliação, são instaladas as chapas metálicas ao longo das paredes da vala, de forma a formar um "corredor" seguro para a execução da escavação. Essas chapas são fixadas em suportes metálicos e travadas para garantir sua estabilida</w:t>
      </w:r>
      <w:r>
        <w:rPr>
          <w:rFonts w:eastAsia="ArialMT" w:cs="Times New Roman"/>
        </w:rPr>
        <w:t>de.</w:t>
      </w:r>
    </w:p>
    <w:p w14:paraId="5283C9CC" w14:textId="77777777" w:rsidR="000A1081" w:rsidRPr="008A33DA" w:rsidRDefault="000A1081" w:rsidP="000A1081">
      <w:pPr>
        <w:ind w:left="1069" w:firstLine="360"/>
        <w:rPr>
          <w:rFonts w:eastAsia="ArialMT" w:cs="Times New Roman"/>
        </w:rPr>
      </w:pPr>
      <w:r w:rsidRPr="008A33DA">
        <w:rPr>
          <w:rFonts w:eastAsia="ArialMT" w:cs="Times New Roman"/>
        </w:rPr>
        <w:t xml:space="preserve">Em seguida, </w:t>
      </w:r>
      <w:r>
        <w:rPr>
          <w:rFonts w:eastAsia="ArialMT" w:cs="Times New Roman"/>
        </w:rPr>
        <w:t>deveram ser</w:t>
      </w:r>
      <w:r w:rsidRPr="008A33DA">
        <w:rPr>
          <w:rFonts w:eastAsia="ArialMT" w:cs="Times New Roman"/>
        </w:rPr>
        <w:t xml:space="preserve"> instaladas as pranchas e escoras que suportarão a carga do solo. As pranchas são colocadas horizontalmente em intervalos regulares e as escoras são fixadas verticalmente para suportá-las. É importante lembrar que essas escoras devem ser ajustadas para garantir a estabilidade do escoramento e evitar a possibilidade de deslizamento das chapas metálicas.</w:t>
      </w:r>
    </w:p>
    <w:p w14:paraId="24E18A0D" w14:textId="77777777" w:rsidR="000A1081" w:rsidRPr="008A33DA" w:rsidRDefault="000A1081" w:rsidP="000A1081">
      <w:pPr>
        <w:ind w:left="1069" w:firstLine="360"/>
        <w:rPr>
          <w:rFonts w:eastAsia="ArialMT" w:cs="Times New Roman"/>
        </w:rPr>
      </w:pPr>
    </w:p>
    <w:p w14:paraId="7B79E09F" w14:textId="77777777" w:rsidR="000A1081" w:rsidRDefault="000A1081" w:rsidP="000A1081">
      <w:pPr>
        <w:ind w:left="1069" w:firstLine="360"/>
        <w:rPr>
          <w:rFonts w:eastAsia="ArialMT" w:cs="Times New Roman"/>
        </w:rPr>
      </w:pPr>
      <w:r w:rsidRPr="008A33DA">
        <w:rPr>
          <w:rFonts w:eastAsia="ArialMT" w:cs="Times New Roman"/>
        </w:rPr>
        <w:t xml:space="preserve">Por fim, </w:t>
      </w:r>
      <w:r>
        <w:rPr>
          <w:rFonts w:eastAsia="ArialMT" w:cs="Times New Roman"/>
        </w:rPr>
        <w:t>deve ser</w:t>
      </w:r>
      <w:r w:rsidRPr="008A33DA">
        <w:rPr>
          <w:rFonts w:eastAsia="ArialMT" w:cs="Times New Roman"/>
        </w:rPr>
        <w:t xml:space="preserve"> instalado o perfil metálico tipo guarda-corpo para garantir a segurança dos trabalhadores que irão executar a escavação</w:t>
      </w:r>
      <w:r>
        <w:rPr>
          <w:rFonts w:eastAsia="ArialMT" w:cs="Times New Roman"/>
        </w:rPr>
        <w:t>.</w:t>
      </w:r>
    </w:p>
    <w:p w14:paraId="0DAB340B" w14:textId="77777777" w:rsidR="000A1081" w:rsidRDefault="000A1081" w:rsidP="000A1081">
      <w:pPr>
        <w:ind w:firstLine="360"/>
        <w:rPr>
          <w:rFonts w:eastAsia="ArialMT" w:cs="Times New Roman"/>
        </w:rPr>
      </w:pPr>
    </w:p>
    <w:p w14:paraId="7BF83C45" w14:textId="77777777" w:rsidR="000A1081" w:rsidRDefault="000A1081" w:rsidP="000A1081">
      <w:pPr>
        <w:pStyle w:val="Ttulo2"/>
        <w:numPr>
          <w:ilvl w:val="2"/>
          <w:numId w:val="1"/>
        </w:numPr>
      </w:pPr>
      <w:bookmarkStart w:id="71" w:name="_Toc129791793"/>
      <w:bookmarkStart w:id="72" w:name="_Toc142314228"/>
      <w:r w:rsidRPr="00DD0C4B">
        <w:lastRenderedPageBreak/>
        <w:t>Berço / Enrocamento /  Envelopamento para tubulação</w:t>
      </w:r>
      <w:bookmarkEnd w:id="71"/>
      <w:bookmarkEnd w:id="72"/>
    </w:p>
    <w:p w14:paraId="7D2D1EB2" w14:textId="77777777" w:rsidR="000A1081" w:rsidRDefault="000A1081" w:rsidP="000A1081">
      <w:pPr>
        <w:ind w:left="1080" w:firstLine="709"/>
      </w:pPr>
      <w:r>
        <w:t>Para o lastro de brita abaixo da tubulação, deve ser feita uma escavação no solo com profundidade de acordo com o projeto. Em seguida, deve ser aplicada uma camada de pedra britada n.1 e n.2 com espessura de 10 cm sobre o solo compactado, de forma a garantir um apoio adequado para a tubulação.</w:t>
      </w:r>
    </w:p>
    <w:p w14:paraId="46FF87C7" w14:textId="77777777" w:rsidR="000A1081" w:rsidRDefault="000A1081" w:rsidP="000A1081">
      <w:pPr>
        <w:pStyle w:val="Ttulo2"/>
        <w:numPr>
          <w:ilvl w:val="2"/>
          <w:numId w:val="1"/>
        </w:numPr>
      </w:pPr>
      <w:bookmarkStart w:id="73" w:name="_Toc129791794"/>
      <w:bookmarkStart w:id="74" w:name="_Toc142314229"/>
      <w:r w:rsidRPr="00691E8C">
        <w:t>Fornecimento, transporte e assentamento de tubos de concreto</w:t>
      </w:r>
      <w:bookmarkEnd w:id="73"/>
      <w:bookmarkEnd w:id="74"/>
    </w:p>
    <w:p w14:paraId="5408B389" w14:textId="77777777" w:rsidR="000A1081" w:rsidRDefault="000A1081" w:rsidP="000A1081">
      <w:pPr>
        <w:ind w:left="1080" w:firstLine="709"/>
      </w:pPr>
      <w:r>
        <w:t>O fornecimento dos tubos de concreto deverá ser adquirido de acordo com as especificações técnicas estabelecidas no projeto. O contratado deverá realizar uma inspeção visual nos tubos antes do fornecimento para verificar se eles atendem às especificações estabelecidas. Os tubos deverão ser armazenados em local adequado, de forma a evitar danos e contaminações.</w:t>
      </w:r>
    </w:p>
    <w:p w14:paraId="6CDC6B3B" w14:textId="77777777" w:rsidR="000A1081" w:rsidRDefault="000A1081" w:rsidP="000A1081">
      <w:pPr>
        <w:ind w:left="1080" w:firstLine="709"/>
      </w:pPr>
      <w:r>
        <w:t>O transporte dos tubos de concreto deverá ser realizado por caminhões equipados com carroceria apropriada para o transporte de cargas pesadas. Antes do transporte, o contratado deverá verificar se os caminhões estão em bom estado de conservação e se possuem todos os equipamentos de segurança necessários, como cintas de amarração, dispositivos de sinalização e outros. Os tubos deverão ser amarrados firmemente na carroceria do caminhão para evitar movimentação durante o transporte.</w:t>
      </w:r>
    </w:p>
    <w:p w14:paraId="5F0A95D1" w14:textId="77777777" w:rsidR="000A1081" w:rsidRDefault="000A1081" w:rsidP="000A1081">
      <w:pPr>
        <w:ind w:left="1080" w:firstLine="709"/>
      </w:pPr>
      <w:r>
        <w:t>Assentamento: O terreno deverá ser preparado de forma a garantir a estabilidade dos tubos de concreto. O contratado deverá realizar uma avaliação das condições do terreno antes do assentamento dos tubos. O leito de brita deverá ser compactado e nivelado para garantir uma base sólida para os tubos. Caso os tubos façam parte de uma rede para saída de bueiro o lastro deverá ser de concreto. O alinhamento dos tubos deverá ser realizado de acordo com as cotas e níveis estabelecidos no projeto. Para o assentamento dos tubos, o contratado deverá seguir as seguintes etapas:</w:t>
      </w:r>
    </w:p>
    <w:p w14:paraId="3422559B" w14:textId="77777777" w:rsidR="000A1081" w:rsidRDefault="000A1081" w:rsidP="000A1081">
      <w:pPr>
        <w:pStyle w:val="PargrafodaLista"/>
        <w:numPr>
          <w:ilvl w:val="0"/>
          <w:numId w:val="22"/>
        </w:numPr>
        <w:ind w:left="1276" w:hanging="142"/>
      </w:pPr>
      <w:r>
        <w:t>O contratado deverá marcar no terreno o eixo dos tubos, seguindo o alinhamento definido no projeto.</w:t>
      </w:r>
    </w:p>
    <w:p w14:paraId="243AFD9E" w14:textId="77777777" w:rsidR="000A1081" w:rsidRDefault="000A1081" w:rsidP="000A1081">
      <w:pPr>
        <w:pStyle w:val="PargrafodaLista"/>
        <w:numPr>
          <w:ilvl w:val="0"/>
          <w:numId w:val="22"/>
        </w:numPr>
        <w:ind w:left="1276" w:hanging="142"/>
      </w:pPr>
      <w:r>
        <w:t>O contratado deverá escavar a vala com a largura e profundidade definidas no projeto, levando em consideração as dimensões dos tubos.</w:t>
      </w:r>
    </w:p>
    <w:p w14:paraId="062055DE" w14:textId="77777777" w:rsidR="000A1081" w:rsidRDefault="000A1081" w:rsidP="000A1081">
      <w:pPr>
        <w:pStyle w:val="PargrafodaLista"/>
        <w:numPr>
          <w:ilvl w:val="0"/>
          <w:numId w:val="22"/>
        </w:numPr>
        <w:ind w:left="1276" w:hanging="142"/>
      </w:pPr>
      <w:r>
        <w:t>Colocação dos tubos: Os tubos deverão ser colocados na vala e alinhados de acordo com as cotas e níveis estabelecidos no projeto. As extremidades dos tubos deverão ser protegidas para evitar danos durante a instalação das juntas.</w:t>
      </w:r>
    </w:p>
    <w:p w14:paraId="218AD35B" w14:textId="77777777" w:rsidR="000A1081" w:rsidRDefault="000A1081" w:rsidP="000A1081">
      <w:pPr>
        <w:pStyle w:val="PargrafodaLista"/>
        <w:numPr>
          <w:ilvl w:val="0"/>
          <w:numId w:val="22"/>
        </w:numPr>
        <w:ind w:left="1276" w:hanging="142"/>
      </w:pPr>
      <w:r>
        <w:t xml:space="preserve">As juntas entre os tubos deverão ser instaladas de acordo com as especificações do projeto. As juntas podem ser elásticas ou rígidas, dependendo do tipo de tubo </w:t>
      </w:r>
      <w:r>
        <w:lastRenderedPageBreak/>
        <w:t>utilizado. O contratado deverá seguir as instruções do fabricante para a instalação das juntas.</w:t>
      </w:r>
    </w:p>
    <w:p w14:paraId="65DB1C41" w14:textId="77777777" w:rsidR="000A1081" w:rsidRDefault="000A1081" w:rsidP="000A1081">
      <w:pPr>
        <w:pStyle w:val="PargrafodaLista"/>
        <w:numPr>
          <w:ilvl w:val="0"/>
          <w:numId w:val="22"/>
        </w:numPr>
        <w:ind w:left="1276" w:hanging="142"/>
      </w:pPr>
      <w:r>
        <w:t>Após a instalação dos tubos e das juntas, o contratado deverá realizar o reaterro da vala, garantindo que o tubo esteja completamente envolvido pela terra. O reaterro deverá ser realizado em camadas, com compactação adequada em cada camada, de forma a evitar o afundamento do tubo após a conclusão do serviço.</w:t>
      </w:r>
    </w:p>
    <w:p w14:paraId="21D7CD6C" w14:textId="77777777" w:rsidR="000A1081" w:rsidRDefault="000A1081" w:rsidP="000A1081"/>
    <w:p w14:paraId="6EF0599C" w14:textId="77777777" w:rsidR="000A1081" w:rsidRPr="0066034C" w:rsidRDefault="000A1081" w:rsidP="000A1081">
      <w:pPr>
        <w:pStyle w:val="Ttulo2"/>
        <w:numPr>
          <w:ilvl w:val="2"/>
          <w:numId w:val="1"/>
        </w:numPr>
      </w:pPr>
      <w:bookmarkStart w:id="75" w:name="_Toc129791795"/>
      <w:bookmarkStart w:id="76" w:name="_Toc142314230"/>
      <w:r w:rsidRPr="0066034C">
        <w:t>Reaterro de vala</w:t>
      </w:r>
      <w:bookmarkEnd w:id="75"/>
      <w:bookmarkEnd w:id="76"/>
    </w:p>
    <w:p w14:paraId="15AAAA6A" w14:textId="77777777" w:rsidR="000A1081" w:rsidRDefault="000A1081" w:rsidP="000A1081">
      <w:pPr>
        <w:ind w:left="1080" w:firstLine="709"/>
      </w:pPr>
      <w:r>
        <w:t>Com relação ao reaterro da vala, é importante que o contratado realize o serviço de forma cuidadosa e seguindo as especificações do projeto. As etapas para o reaterro são descritas a seguir:</w:t>
      </w:r>
    </w:p>
    <w:p w14:paraId="4F5857FC" w14:textId="77777777" w:rsidR="000A1081" w:rsidRDefault="000A1081" w:rsidP="000A1081"/>
    <w:p w14:paraId="0B343039" w14:textId="77777777" w:rsidR="000A1081" w:rsidRDefault="000A1081" w:rsidP="000A1081">
      <w:pPr>
        <w:pStyle w:val="PargrafodaLista"/>
        <w:numPr>
          <w:ilvl w:val="0"/>
          <w:numId w:val="23"/>
        </w:numPr>
        <w:ind w:left="1276" w:hanging="142"/>
      </w:pPr>
      <w:r>
        <w:t>Após a instalação dos tubos e das juntas, o contratado deverá realizar o reaterro da vala. O reaterro deverá ser realizado em camadas, com altura máxima de 20 cm em cada camada.</w:t>
      </w:r>
    </w:p>
    <w:p w14:paraId="6C2AADBB" w14:textId="77777777" w:rsidR="000A1081" w:rsidRDefault="000A1081" w:rsidP="000A1081">
      <w:pPr>
        <w:pStyle w:val="PargrafodaLista"/>
        <w:numPr>
          <w:ilvl w:val="0"/>
          <w:numId w:val="23"/>
        </w:numPr>
        <w:ind w:left="1276" w:hanging="142"/>
      </w:pPr>
      <w:r>
        <w:t>A primeira camada de reaterro deverá ser realizada com material granular, como areia ou brita, até a metade da altura dos tubos. A camada deverá ser compactada com um equipamento apropriado, de forma a garantir a estabilidade dos tubos.</w:t>
      </w:r>
    </w:p>
    <w:p w14:paraId="3C57D386" w14:textId="77777777" w:rsidR="000A1081" w:rsidRDefault="000A1081" w:rsidP="000A1081">
      <w:pPr>
        <w:pStyle w:val="PargrafodaLista"/>
        <w:numPr>
          <w:ilvl w:val="0"/>
          <w:numId w:val="23"/>
        </w:numPr>
        <w:ind w:left="1276" w:hanging="142"/>
      </w:pPr>
      <w:r>
        <w:t>Após a compactação da primeira camada, o contratado deverá realizar a segunda camada de reaterro, com terra isenta de pedras e outros materiais abrasivos. A camada deverá ser compactada com um equipamento apropriado, de forma a garantir a estabilidade dos tubos.</w:t>
      </w:r>
    </w:p>
    <w:p w14:paraId="105A876F" w14:textId="77777777" w:rsidR="000A1081" w:rsidRDefault="000A1081" w:rsidP="000A1081">
      <w:pPr>
        <w:pStyle w:val="PargrafodaLista"/>
        <w:numPr>
          <w:ilvl w:val="0"/>
          <w:numId w:val="23"/>
        </w:numPr>
        <w:ind w:left="1276" w:hanging="142"/>
      </w:pPr>
      <w:r>
        <w:t>O reaterro deverá continuar em camadas de terra, até que a vala esteja completamente preenchida.</w:t>
      </w:r>
    </w:p>
    <w:p w14:paraId="7C0A794C" w14:textId="77777777" w:rsidR="000A1081" w:rsidRDefault="000A1081" w:rsidP="000A1081">
      <w:pPr>
        <w:pStyle w:val="PargrafodaLista"/>
        <w:numPr>
          <w:ilvl w:val="0"/>
          <w:numId w:val="23"/>
        </w:numPr>
        <w:ind w:left="1276" w:hanging="142"/>
      </w:pPr>
      <w:r>
        <w:t>É importante lembrar que as camadas de reaterro devem ser compactadas adequadamente para evitar o afundamento dos tubos no futuro. O contratado deverá realizar a compactação com equipamentos apropriados, de forma a garantir a estabilidade dos tubos.</w:t>
      </w:r>
    </w:p>
    <w:p w14:paraId="38DC5FDB" w14:textId="77777777" w:rsidR="000A1081" w:rsidRDefault="000A1081" w:rsidP="000A1081">
      <w:pPr>
        <w:pStyle w:val="PargrafodaLista"/>
        <w:numPr>
          <w:ilvl w:val="0"/>
          <w:numId w:val="23"/>
        </w:numPr>
        <w:ind w:left="1276" w:hanging="142"/>
      </w:pPr>
      <w:r>
        <w:t>Após o reaterro, o contratado deverá nivelar a superfície do solo e deixar a área limpa e sem entulhos.</w:t>
      </w:r>
    </w:p>
    <w:p w14:paraId="79562926" w14:textId="77777777" w:rsidR="000A1081" w:rsidRDefault="000A1081" w:rsidP="000A1081">
      <w:pPr>
        <w:pStyle w:val="PargrafodaLista"/>
        <w:numPr>
          <w:ilvl w:val="0"/>
          <w:numId w:val="23"/>
        </w:numPr>
        <w:ind w:left="1276" w:hanging="142"/>
      </w:pPr>
      <w:r>
        <w:t>Por fim, é importante que o contratado realize a proteção dos tubos com camadas de terra e cascalho para evitar danos mecânicos.</w:t>
      </w:r>
    </w:p>
    <w:p w14:paraId="797599C7" w14:textId="77777777" w:rsidR="000A1081" w:rsidRDefault="000A1081" w:rsidP="000A1081"/>
    <w:p w14:paraId="0689A524" w14:textId="77777777" w:rsidR="00E55DFB" w:rsidRDefault="00E55DFB" w:rsidP="000A1081"/>
    <w:p w14:paraId="69911B89" w14:textId="77777777" w:rsidR="00E55DFB" w:rsidRDefault="00E55DFB" w:rsidP="000A1081"/>
    <w:p w14:paraId="2F99549D" w14:textId="77777777" w:rsidR="000A1081" w:rsidRDefault="000A1081" w:rsidP="000A1081">
      <w:pPr>
        <w:pStyle w:val="Ttulo2"/>
        <w:numPr>
          <w:ilvl w:val="2"/>
          <w:numId w:val="1"/>
        </w:numPr>
      </w:pPr>
      <w:bookmarkStart w:id="77" w:name="_Toc129791796"/>
      <w:bookmarkStart w:id="78" w:name="_Toc142314231"/>
      <w:r w:rsidRPr="0066034C">
        <w:lastRenderedPageBreak/>
        <w:t>Material aplicado no reaterro das valas</w:t>
      </w:r>
      <w:bookmarkEnd w:id="77"/>
      <w:bookmarkEnd w:id="78"/>
    </w:p>
    <w:p w14:paraId="284FE57A" w14:textId="77777777" w:rsidR="000A1081" w:rsidRDefault="000A1081" w:rsidP="000A1081">
      <w:pPr>
        <w:ind w:left="371" w:firstLine="709"/>
      </w:pPr>
      <w:r>
        <w:t>A argila utilizada no reaterro da vala deve atender às seguintes especificações:</w:t>
      </w:r>
    </w:p>
    <w:p w14:paraId="1C233604" w14:textId="77777777" w:rsidR="000A1081" w:rsidRDefault="000A1081" w:rsidP="000A1081"/>
    <w:p w14:paraId="0DDBEFE1" w14:textId="77777777" w:rsidR="000A1081" w:rsidRDefault="000A1081" w:rsidP="000A1081">
      <w:pPr>
        <w:pStyle w:val="PargrafodaLista"/>
        <w:numPr>
          <w:ilvl w:val="0"/>
          <w:numId w:val="24"/>
        </w:numPr>
        <w:ind w:left="1276" w:hanging="142"/>
      </w:pPr>
      <w:r>
        <w:t>Deve ser argila de boa qualidade, sem impurezas como pedras, materiais orgânicos ou detritos;</w:t>
      </w:r>
    </w:p>
    <w:p w14:paraId="498E3599" w14:textId="77777777" w:rsidR="000A1081" w:rsidRDefault="000A1081" w:rsidP="000A1081">
      <w:pPr>
        <w:pStyle w:val="PargrafodaLista"/>
        <w:numPr>
          <w:ilvl w:val="0"/>
          <w:numId w:val="24"/>
        </w:numPr>
        <w:ind w:left="1276" w:hanging="142"/>
      </w:pPr>
      <w:r>
        <w:t>Deve apresentar boa plasticidade, permitindo a sua moldagem e compactação;</w:t>
      </w:r>
    </w:p>
    <w:p w14:paraId="6FAB0486" w14:textId="77777777" w:rsidR="000A1081" w:rsidRDefault="000A1081" w:rsidP="000A1081">
      <w:pPr>
        <w:pStyle w:val="PargrafodaLista"/>
        <w:numPr>
          <w:ilvl w:val="0"/>
          <w:numId w:val="24"/>
        </w:numPr>
        <w:ind w:left="1276" w:hanging="142"/>
      </w:pPr>
      <w:r>
        <w:t>Deve apresentar uma granulometria adequada para a sua utilização no reaterro da vala.</w:t>
      </w:r>
    </w:p>
    <w:p w14:paraId="0ED96FA2" w14:textId="77777777" w:rsidR="000A1081" w:rsidRDefault="000A1081" w:rsidP="000A1081">
      <w:pPr>
        <w:ind w:left="1080" w:firstLine="708"/>
      </w:pPr>
      <w:r>
        <w:t>Para a execução foi considerado o reaproveitamento de 50% de volume de escavação para aterro na vala de drenagem. Para a execução do reaproveitamento deverão ser observados os seguintes requisitos:</w:t>
      </w:r>
    </w:p>
    <w:p w14:paraId="469C6382" w14:textId="77777777" w:rsidR="000A1081" w:rsidRDefault="000A1081" w:rsidP="000A1081">
      <w:pPr>
        <w:pStyle w:val="PargrafodaLista"/>
        <w:numPr>
          <w:ilvl w:val="0"/>
          <w:numId w:val="27"/>
        </w:numPr>
        <w:ind w:left="1134" w:firstLine="142"/>
      </w:pPr>
      <w:r>
        <w:t>A escavação da vala deverá ser realizada com equipamento adequado, removendo os materiais que não forem apropriados para o aterro e depositando-os em local apropriado.</w:t>
      </w:r>
    </w:p>
    <w:p w14:paraId="78A23AE7" w14:textId="77777777" w:rsidR="000A1081" w:rsidRDefault="000A1081" w:rsidP="000A1081">
      <w:pPr>
        <w:pStyle w:val="PargrafodaLista"/>
        <w:numPr>
          <w:ilvl w:val="0"/>
          <w:numId w:val="27"/>
        </w:numPr>
        <w:ind w:left="1134" w:firstLine="142"/>
      </w:pPr>
      <w:r>
        <w:t>O volume de escavação da vala deverá ser calculado considerando o diâmetro dos tubos, a largura e a profundidade da vala e o comprimento da rede. O volume obtido deverá ser multiplicado por 0,5 para obter o volume de material que será reaproveitado no aterro.</w:t>
      </w:r>
    </w:p>
    <w:p w14:paraId="02BAB778" w14:textId="77777777" w:rsidR="000A1081" w:rsidRDefault="000A1081" w:rsidP="000A1081">
      <w:pPr>
        <w:pStyle w:val="PargrafodaLista"/>
        <w:numPr>
          <w:ilvl w:val="0"/>
          <w:numId w:val="27"/>
        </w:numPr>
        <w:ind w:left="1134" w:firstLine="142"/>
      </w:pPr>
      <w:r>
        <w:t>O material escavado deverá ser verificado se é adequado para o aterro, conforme as normas técnicas e as características do solo. O material deverá apresentar as condições necessárias para ser utilizado no aterro.</w:t>
      </w:r>
    </w:p>
    <w:p w14:paraId="501D1A55" w14:textId="77777777" w:rsidR="000A1081" w:rsidRDefault="000A1081" w:rsidP="000A1081">
      <w:pPr>
        <w:pStyle w:val="PargrafodaLista"/>
        <w:numPr>
          <w:ilvl w:val="0"/>
          <w:numId w:val="27"/>
        </w:numPr>
        <w:ind w:left="1134" w:firstLine="142"/>
      </w:pPr>
      <w:r>
        <w:t>O material reaproveitado deverá ser compactado em camadas ao redor dos tubos até atingir o nível desejado. O nível final do aterro deverá ser compatível com o projeto.</w:t>
      </w:r>
    </w:p>
    <w:p w14:paraId="07882160" w14:textId="77777777" w:rsidR="000A1081" w:rsidRDefault="000A1081" w:rsidP="000A1081">
      <w:pPr>
        <w:pStyle w:val="PargrafodaLista"/>
        <w:numPr>
          <w:ilvl w:val="0"/>
          <w:numId w:val="27"/>
        </w:numPr>
        <w:ind w:left="1134" w:firstLine="142"/>
      </w:pPr>
      <w:r>
        <w:t>Além disso, é importante que a argila seja compactada adequadamente, garantindo a estabilidade do solo e dos tubos de concreto instalados.</w:t>
      </w:r>
    </w:p>
    <w:p w14:paraId="0C7518F9" w14:textId="77777777" w:rsidR="000A1081" w:rsidRDefault="000A1081" w:rsidP="000A1081">
      <w:pPr>
        <w:ind w:firstLine="708"/>
      </w:pPr>
    </w:p>
    <w:p w14:paraId="034BCBAC" w14:textId="77777777" w:rsidR="000A1081" w:rsidRPr="00A52584" w:rsidRDefault="000A1081" w:rsidP="000A1081">
      <w:pPr>
        <w:pStyle w:val="Ttulo2"/>
        <w:numPr>
          <w:ilvl w:val="2"/>
          <w:numId w:val="1"/>
        </w:numPr>
        <w:spacing w:line="480" w:lineRule="auto"/>
      </w:pPr>
      <w:bookmarkStart w:id="79" w:name="_Toc129791797"/>
      <w:bookmarkStart w:id="80" w:name="_Toc142314232"/>
      <w:r w:rsidRPr="003746B1">
        <w:t>Dispositivos de drenagem pluvial - fornecimento de material e execução</w:t>
      </w:r>
      <w:bookmarkEnd w:id="79"/>
      <w:bookmarkEnd w:id="80"/>
    </w:p>
    <w:p w14:paraId="0DD13657" w14:textId="77777777" w:rsidR="000A1081" w:rsidRPr="00A52584" w:rsidRDefault="000A1081" w:rsidP="000A1081">
      <w:pPr>
        <w:pStyle w:val="Ttulo2"/>
        <w:numPr>
          <w:ilvl w:val="3"/>
          <w:numId w:val="1"/>
        </w:numPr>
        <w:spacing w:line="480" w:lineRule="auto"/>
      </w:pPr>
      <w:bookmarkStart w:id="81" w:name="_Toc129791798"/>
      <w:bookmarkStart w:id="82" w:name="_Toc142314233"/>
      <w:r>
        <w:t>Caixa de drenagem</w:t>
      </w:r>
      <w:bookmarkEnd w:id="81"/>
      <w:bookmarkEnd w:id="82"/>
    </w:p>
    <w:p w14:paraId="2E1E6B92" w14:textId="7D48F1E3" w:rsidR="000A1081" w:rsidRDefault="000A1081" w:rsidP="000A1081">
      <w:pPr>
        <w:ind w:left="1080" w:firstLine="709"/>
      </w:pPr>
      <w:r>
        <w:t>A caixa deverá ser executada conforme descrição de projeto. A estrutura da caixa será construída com blocos de concreto, que serão pre</w:t>
      </w:r>
      <w:r w:rsidR="008D2EAE">
        <w:t xml:space="preserve">enchidos com concreto fck 15. A </w:t>
      </w:r>
      <w:r>
        <w:t>grelha ser</w:t>
      </w:r>
      <w:r w:rsidR="008D2EAE">
        <w:t>á executada</w:t>
      </w:r>
      <w:r>
        <w:t xml:space="preserve"> com concreto fck25. A estrutura da caixa será reforçada com armadura de 8mm, e a </w:t>
      </w:r>
      <w:r w:rsidR="007D2FB8">
        <w:t>armadura transversal será de 5</w:t>
      </w:r>
      <w:r>
        <w:t>mm</w:t>
      </w:r>
      <w:r w:rsidR="007D2FB8">
        <w:t xml:space="preserve"> em duas </w:t>
      </w:r>
      <w:r w:rsidR="007D2FB8">
        <w:lastRenderedPageBreak/>
        <w:t>fiadas, no início e fim da alvenaria</w:t>
      </w:r>
      <w:r>
        <w:t>. Para a tampa, será utilizada uma tela 15x15 de 8mm.</w:t>
      </w:r>
    </w:p>
    <w:p w14:paraId="601180DA" w14:textId="77777777" w:rsidR="000A1081" w:rsidRDefault="000A1081" w:rsidP="000A1081">
      <w:pPr>
        <w:ind w:left="1080" w:firstLine="709"/>
      </w:pPr>
      <w:r>
        <w:t>O processo de execução seguirá os seguintes passos:</w:t>
      </w:r>
    </w:p>
    <w:p w14:paraId="1A89099C" w14:textId="77777777" w:rsidR="000A1081" w:rsidRDefault="000A1081" w:rsidP="000A1081">
      <w:pPr>
        <w:pStyle w:val="PargrafodaLista"/>
        <w:numPr>
          <w:ilvl w:val="0"/>
          <w:numId w:val="25"/>
        </w:numPr>
        <w:ind w:left="1276" w:hanging="142"/>
      </w:pPr>
      <w:r>
        <w:t>Preparação do Local, o local onde será executada a caixa será preparado, removendo-se qualquer obstáculo ou material que possa interferir na obra. A área será nivelada e compactada.</w:t>
      </w:r>
    </w:p>
    <w:p w14:paraId="1642540E" w14:textId="77777777" w:rsidR="000A1081" w:rsidRDefault="000A1081" w:rsidP="000A1081">
      <w:pPr>
        <w:pStyle w:val="PargrafodaLista"/>
        <w:numPr>
          <w:ilvl w:val="0"/>
          <w:numId w:val="25"/>
        </w:numPr>
        <w:ind w:left="1276" w:hanging="142"/>
      </w:pPr>
      <w:r>
        <w:t>Montagem da estrutura, deverá ser montada a estrutura da caixa, utilizando blocos de concreto. A cada camada de blocos, será realizada a amarração dos ferros.</w:t>
      </w:r>
    </w:p>
    <w:p w14:paraId="099F6146" w14:textId="77777777" w:rsidR="000A1081" w:rsidRDefault="000A1081" w:rsidP="000A1081">
      <w:pPr>
        <w:pStyle w:val="PargrafodaLista"/>
        <w:numPr>
          <w:ilvl w:val="0"/>
          <w:numId w:val="25"/>
        </w:numPr>
        <w:ind w:left="1276" w:hanging="142"/>
      </w:pPr>
      <w:r>
        <w:t>Preenchimento com concreto, os vazios dos blocos serão preenchidos com concreto fck 15, garantindo-se que toda a estrutura seja preenchida de forma uniforme.</w:t>
      </w:r>
    </w:p>
    <w:p w14:paraId="42637925" w14:textId="0E8E2DF5" w:rsidR="000A1081" w:rsidRDefault="000A1081" w:rsidP="000A1081">
      <w:pPr>
        <w:pStyle w:val="PargrafodaLista"/>
        <w:numPr>
          <w:ilvl w:val="0"/>
          <w:numId w:val="25"/>
        </w:numPr>
        <w:ind w:left="1276" w:hanging="142"/>
      </w:pPr>
      <w:r>
        <w:t>Execução da tampa, a tampa e o requadro para a grelha serão executados com concreto fck</w:t>
      </w:r>
      <w:r w:rsidR="007D2FB8">
        <w:t>15</w:t>
      </w:r>
      <w:r>
        <w:t>, e protegidos com tela 15x15 de 8.</w:t>
      </w:r>
    </w:p>
    <w:p w14:paraId="6F54BCC6" w14:textId="353C1E7F" w:rsidR="008D2EAE" w:rsidRDefault="008D2EAE" w:rsidP="000A1081">
      <w:pPr>
        <w:pStyle w:val="PargrafodaLista"/>
        <w:numPr>
          <w:ilvl w:val="0"/>
          <w:numId w:val="25"/>
        </w:numPr>
        <w:ind w:left="1276" w:hanging="142"/>
      </w:pPr>
      <w:r>
        <w:t>Deverá ser executado emboço de 2,5 cm na parte interna da caixa</w:t>
      </w:r>
    </w:p>
    <w:p w14:paraId="5FF781D1" w14:textId="7A99AF12" w:rsidR="008D2EAE" w:rsidRDefault="008D2EAE" w:rsidP="000A1081">
      <w:pPr>
        <w:pStyle w:val="PargrafodaLista"/>
        <w:numPr>
          <w:ilvl w:val="0"/>
          <w:numId w:val="25"/>
        </w:numPr>
        <w:ind w:left="1276" w:hanging="142"/>
      </w:pPr>
      <w:r>
        <w:t>O exterior da caixa deverá ser chapiscado.</w:t>
      </w:r>
    </w:p>
    <w:p w14:paraId="7D2B5B8D" w14:textId="67106E1E" w:rsidR="000A1081" w:rsidRDefault="000A1081" w:rsidP="000A1081">
      <w:r>
        <w:rPr>
          <w:noProof/>
          <w:lang w:eastAsia="pt-BR"/>
        </w:rPr>
        <mc:AlternateContent>
          <mc:Choice Requires="wps">
            <w:drawing>
              <wp:anchor distT="0" distB="0" distL="114300" distR="114300" simplePos="0" relativeHeight="251656192" behindDoc="0" locked="0" layoutInCell="1" allowOverlap="1" wp14:anchorId="600DC370" wp14:editId="034AD2AA">
                <wp:simplePos x="0" y="0"/>
                <wp:positionH relativeFrom="column">
                  <wp:posOffset>-432435</wp:posOffset>
                </wp:positionH>
                <wp:positionV relativeFrom="paragraph">
                  <wp:posOffset>142876</wp:posOffset>
                </wp:positionV>
                <wp:extent cx="6547485" cy="133350"/>
                <wp:effectExtent l="0" t="0" r="5715" b="0"/>
                <wp:wrapNone/>
                <wp:docPr id="43" name="Caixa de texto 43"/>
                <wp:cNvGraphicFramePr/>
                <a:graphic xmlns:a="http://schemas.openxmlformats.org/drawingml/2006/main">
                  <a:graphicData uri="http://schemas.microsoft.com/office/word/2010/wordprocessingShape">
                    <wps:wsp>
                      <wps:cNvSpPr txBox="1"/>
                      <wps:spPr>
                        <a:xfrm>
                          <a:off x="0" y="0"/>
                          <a:ext cx="6547485" cy="133350"/>
                        </a:xfrm>
                        <a:prstGeom prst="rect">
                          <a:avLst/>
                        </a:prstGeom>
                        <a:solidFill>
                          <a:prstClr val="white"/>
                        </a:solidFill>
                        <a:ln>
                          <a:noFill/>
                        </a:ln>
                        <a:effectLst/>
                      </wps:spPr>
                      <wps:txbx>
                        <w:txbxContent>
                          <w:p w14:paraId="03EA9A63" w14:textId="77777777" w:rsidR="00D214F5" w:rsidRPr="000A7A4E" w:rsidRDefault="00D214F5" w:rsidP="000A1081">
                            <w:pPr>
                              <w:pStyle w:val="Legenda"/>
                              <w:jc w:val="center"/>
                              <w:rPr>
                                <w:rFonts w:cs="Times New Roman"/>
                                <w:b/>
                                <w:sz w:val="22"/>
                                <w:szCs w:val="22"/>
                              </w:rPr>
                            </w:pPr>
                            <w:r>
                              <w:t xml:space="preserve">Tabela </w:t>
                            </w:r>
                            <w:r>
                              <w:rPr>
                                <w:noProof/>
                              </w:rPr>
                              <w:fldChar w:fldCharType="begin"/>
                            </w:r>
                            <w:r>
                              <w:rPr>
                                <w:noProof/>
                              </w:rPr>
                              <w:instrText xml:space="preserve"> SEQ Tabela \* ARABIC </w:instrText>
                            </w:r>
                            <w:r>
                              <w:rPr>
                                <w:noProof/>
                              </w:rPr>
                              <w:fldChar w:fldCharType="separate"/>
                            </w:r>
                            <w:r>
                              <w:rPr>
                                <w:noProof/>
                              </w:rPr>
                              <w:t>10</w:t>
                            </w:r>
                            <w:r>
                              <w:rPr>
                                <w:noProof/>
                              </w:rPr>
                              <w:fldChar w:fldCharType="end"/>
                            </w:r>
                            <w:r>
                              <w:t xml:space="preserve"> – Quantitativos materiais caixa boca de bobo de drenagem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0DC370" id="Caixa de texto 43" o:spid="_x0000_s1035" type="#_x0000_t202" style="position:absolute;left:0;text-align:left;margin-left:-34.05pt;margin-top:11.25pt;width:515.55pt;height:10.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" stroked="f">
                <v:textbox inset="0,0,0,0">
                  <w:txbxContent>
                    <w:p w14:paraId="03EA9A63" w14:textId="77777777" w:rsidR="00D214F5" w:rsidRPr="000A7A4E" w:rsidRDefault="00D214F5" w:rsidP="000A1081">
                      <w:pPr>
                        <w:pStyle w:val="Legenda"/>
                        <w:jc w:val="center"/>
                        <w:rPr>
                          <w:rFonts w:cs="Times New Roman"/>
                          <w:b/>
                          <w:sz w:val="22"/>
                          <w:szCs w:val="22"/>
                        </w:rPr>
                      </w:pPr>
                      <w:r>
                        <w:t xml:space="preserve">Tabela </w:t>
                      </w:r>
                      <w:r>
                        <w:rPr>
                          <w:noProof/>
                        </w:rPr>
                        <w:fldChar w:fldCharType="begin"/>
                      </w:r>
                      <w:r>
                        <w:rPr>
                          <w:noProof/>
                        </w:rPr>
                        <w:instrText xml:space="preserve"> SEQ Tabela \* ARABIC </w:instrText>
                      </w:r>
                      <w:r>
                        <w:rPr>
                          <w:noProof/>
                        </w:rPr>
                        <w:fldChar w:fldCharType="separate"/>
                      </w:r>
                      <w:r>
                        <w:rPr>
                          <w:noProof/>
                        </w:rPr>
                        <w:t>10</w:t>
                      </w:r>
                      <w:r>
                        <w:rPr>
                          <w:noProof/>
                        </w:rPr>
                        <w:fldChar w:fldCharType="end"/>
                      </w:r>
                      <w:r>
                        <w:t xml:space="preserve"> – Quantitativos materiais caixa boca de bobo de drenagem</w:t>
                      </w:r>
                    </w:p>
                  </w:txbxContent>
                </v:textbox>
              </v:shape>
            </w:pict>
          </mc:Fallback>
        </mc:AlternateContent>
      </w:r>
    </w:p>
    <w:p w14:paraId="03642BA2" w14:textId="446F7791" w:rsidR="000A1081" w:rsidRDefault="00905DC2" w:rsidP="000A1081">
      <w:pPr>
        <w:pStyle w:val="PargrafodaLista"/>
      </w:pPr>
      <w:r w:rsidRPr="00905DC2">
        <w:rPr>
          <w:noProof/>
          <w:lang w:eastAsia="pt-BR"/>
        </w:rPr>
        <w:drawing>
          <wp:anchor distT="0" distB="0" distL="114300" distR="114300" simplePos="0" relativeHeight="251658240" behindDoc="1" locked="0" layoutInCell="1" allowOverlap="1" wp14:anchorId="19B3E951" wp14:editId="12E9A53C">
            <wp:simplePos x="0" y="0"/>
            <wp:positionH relativeFrom="column">
              <wp:posOffset>-641986</wp:posOffset>
            </wp:positionH>
            <wp:positionV relativeFrom="paragraph">
              <wp:posOffset>132715</wp:posOffset>
            </wp:positionV>
            <wp:extent cx="6876959" cy="1752600"/>
            <wp:effectExtent l="0" t="0" r="635" b="0"/>
            <wp:wrapNone/>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84528" cy="17545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A9F9F" w14:textId="3B5435E4" w:rsidR="000A1081" w:rsidRDefault="000A1081" w:rsidP="000A1081">
      <w:pPr>
        <w:pStyle w:val="PargrafodaLista"/>
      </w:pPr>
    </w:p>
    <w:p w14:paraId="27FA7253" w14:textId="77777777" w:rsidR="000A1081" w:rsidRDefault="000A1081" w:rsidP="000A1081">
      <w:pPr>
        <w:pStyle w:val="PargrafodaLista"/>
      </w:pPr>
    </w:p>
    <w:p w14:paraId="4E00B2A4" w14:textId="17BD4F0C" w:rsidR="000A1081" w:rsidRDefault="000A1081" w:rsidP="000A1081">
      <w:pPr>
        <w:pStyle w:val="PargrafodaLista"/>
      </w:pPr>
    </w:p>
    <w:p w14:paraId="0BD22B47" w14:textId="77777777" w:rsidR="000A1081" w:rsidRDefault="000A1081" w:rsidP="000A1081">
      <w:pPr>
        <w:pStyle w:val="PargrafodaLista"/>
      </w:pPr>
    </w:p>
    <w:p w14:paraId="18D2F346" w14:textId="77777777" w:rsidR="000A1081" w:rsidRDefault="000A1081" w:rsidP="000A1081">
      <w:pPr>
        <w:pStyle w:val="PargrafodaLista"/>
      </w:pPr>
    </w:p>
    <w:p w14:paraId="6FCB8BE9" w14:textId="77777777" w:rsidR="000A1081" w:rsidRDefault="000A1081" w:rsidP="000A1081">
      <w:pPr>
        <w:pStyle w:val="PargrafodaLista"/>
      </w:pPr>
    </w:p>
    <w:p w14:paraId="6EC34E6C" w14:textId="7C5D6B35" w:rsidR="000A1081" w:rsidRDefault="00905DC2" w:rsidP="000A1081">
      <w:pPr>
        <w:pStyle w:val="PargrafodaLista"/>
      </w:pPr>
      <w:r>
        <w:rPr>
          <w:noProof/>
          <w:lang w:eastAsia="pt-BR"/>
        </w:rPr>
        <mc:AlternateContent>
          <mc:Choice Requires="wps">
            <w:drawing>
              <wp:anchor distT="0" distB="0" distL="114300" distR="114300" simplePos="0" relativeHeight="251657216" behindDoc="0" locked="0" layoutInCell="1" allowOverlap="1" wp14:anchorId="6B4306E3" wp14:editId="4F2E0B82">
                <wp:simplePos x="0" y="0"/>
                <wp:positionH relativeFrom="column">
                  <wp:posOffset>-438150</wp:posOffset>
                </wp:positionH>
                <wp:positionV relativeFrom="paragraph">
                  <wp:posOffset>243840</wp:posOffset>
                </wp:positionV>
                <wp:extent cx="6547485" cy="635"/>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6547485" cy="635"/>
                        </a:xfrm>
                        <a:prstGeom prst="rect">
                          <a:avLst/>
                        </a:prstGeom>
                        <a:solidFill>
                          <a:prstClr val="white"/>
                        </a:solidFill>
                        <a:ln>
                          <a:noFill/>
                        </a:ln>
                        <a:effectLst/>
                      </wps:spPr>
                      <wps:txbx>
                        <w:txbxContent>
                          <w:p w14:paraId="5A316F87" w14:textId="77777777" w:rsidR="00D214F5" w:rsidRPr="00DD7C47" w:rsidRDefault="00D214F5" w:rsidP="000A1081">
                            <w:pPr>
                              <w:pStyle w:val="Legenda"/>
                              <w:jc w:val="center"/>
                            </w:pPr>
                            <w:r>
                              <w:t>Fonte: O autor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4306E3" id="Caixa de texto 23" o:spid="_x0000_s1036" type="#_x0000_t202" style="position:absolute;left:0;text-align:left;margin-left:-34.5pt;margin-top:19.2pt;width:515.55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" stroked="f">
                <v:textbox style="mso-fit-shape-to-text:t" inset="0,0,0,0">
                  <w:txbxContent>
                    <w:p w14:paraId="5A316F87" w14:textId="77777777" w:rsidR="00D214F5" w:rsidRPr="00DD7C47" w:rsidRDefault="00D214F5" w:rsidP="000A1081">
                      <w:pPr>
                        <w:pStyle w:val="Legenda"/>
                        <w:jc w:val="center"/>
                      </w:pPr>
                      <w:r>
                        <w:t>Fonte: O autor</w:t>
                      </w:r>
                    </w:p>
                  </w:txbxContent>
                </v:textbox>
              </v:shape>
            </w:pict>
          </mc:Fallback>
        </mc:AlternateContent>
      </w:r>
    </w:p>
    <w:p w14:paraId="55A46AE9" w14:textId="77777777" w:rsidR="000A1081" w:rsidRDefault="000A1081" w:rsidP="000A1081">
      <w:pPr>
        <w:pStyle w:val="PargrafodaLista"/>
      </w:pPr>
    </w:p>
    <w:p w14:paraId="1FA65938" w14:textId="77777777" w:rsidR="000A1081" w:rsidRDefault="000A1081" w:rsidP="000A1081">
      <w:pPr>
        <w:ind w:left="709" w:firstLine="709"/>
      </w:pPr>
      <w:r>
        <w:t>Para as caixas a recuperar foi considerado a tampa, grelha e algumas fiadas de concreto para conformação da caixa ao novo nível da pavimentação. A execução deve seguir os mesmos passos da caixa nova.</w:t>
      </w:r>
    </w:p>
    <w:p w14:paraId="4BB97463" w14:textId="77777777" w:rsidR="000A1081" w:rsidRDefault="000A1081" w:rsidP="000A1081">
      <w:pPr>
        <w:ind w:left="709" w:firstLine="709"/>
      </w:pPr>
      <w:r>
        <w:t>As caixas de ligação deverão seguir as dimensões se projeto.</w:t>
      </w:r>
      <w:r w:rsidRPr="00A52584">
        <w:t xml:space="preserve"> </w:t>
      </w:r>
      <w:r>
        <w:t>A execução deve seguir os mesmos paços da caixa nova.</w:t>
      </w:r>
    </w:p>
    <w:p w14:paraId="24B2D8E7" w14:textId="77777777" w:rsidR="000A1081" w:rsidRDefault="000A1081" w:rsidP="000A1081"/>
    <w:p w14:paraId="7C37CEB6" w14:textId="77777777" w:rsidR="000A1081" w:rsidRDefault="000A1081" w:rsidP="000A1081">
      <w:pPr>
        <w:pStyle w:val="Legenda"/>
        <w:keepNext/>
        <w:jc w:val="center"/>
      </w:pPr>
      <w:r>
        <w:lastRenderedPageBreak/>
        <w:t>Tabela 12 – Quantitativos materiais caixa de ligação</w:t>
      </w:r>
    </w:p>
    <w:p w14:paraId="0402102F" w14:textId="77777777" w:rsidR="000A1081" w:rsidRDefault="000A1081" w:rsidP="000A1081">
      <w:pPr>
        <w:pStyle w:val="PargrafodaLista"/>
        <w:keepNext/>
        <w:ind w:hanging="720"/>
        <w:jc w:val="center"/>
      </w:pPr>
      <w:r w:rsidRPr="003F5AE6">
        <w:rPr>
          <w:noProof/>
          <w:lang w:eastAsia="pt-BR"/>
        </w:rPr>
        <w:drawing>
          <wp:inline distT="0" distB="0" distL="0" distR="0" wp14:anchorId="76FC909D" wp14:editId="5244E087">
            <wp:extent cx="5587998" cy="167640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8772" cy="1685632"/>
                    </a:xfrm>
                    <a:prstGeom prst="rect">
                      <a:avLst/>
                    </a:prstGeom>
                    <a:noFill/>
                    <a:ln>
                      <a:noFill/>
                    </a:ln>
                  </pic:spPr>
                </pic:pic>
              </a:graphicData>
            </a:graphic>
          </wp:inline>
        </w:drawing>
      </w:r>
    </w:p>
    <w:p w14:paraId="5E339C7C" w14:textId="77777777" w:rsidR="000A1081" w:rsidRDefault="000A1081" w:rsidP="000A1081">
      <w:pPr>
        <w:pStyle w:val="Legenda"/>
        <w:jc w:val="center"/>
      </w:pPr>
      <w:r>
        <w:t>Fonte: O autor</w:t>
      </w:r>
    </w:p>
    <w:p w14:paraId="7D0730D6" w14:textId="77777777" w:rsidR="000A1081" w:rsidRDefault="000A1081" w:rsidP="000A1081">
      <w:pPr>
        <w:pStyle w:val="Ttulo2"/>
        <w:numPr>
          <w:ilvl w:val="3"/>
          <w:numId w:val="1"/>
        </w:numPr>
      </w:pPr>
      <w:bookmarkStart w:id="83" w:name="_Toc129791799"/>
      <w:bookmarkStart w:id="84" w:name="_Toc142314234"/>
      <w:r>
        <w:t>Grelha de concreto</w:t>
      </w:r>
      <w:bookmarkEnd w:id="83"/>
      <w:bookmarkEnd w:id="84"/>
    </w:p>
    <w:p w14:paraId="17E9823F" w14:textId="77777777" w:rsidR="000A1081" w:rsidRDefault="000A1081" w:rsidP="000A1081">
      <w:pPr>
        <w:ind w:left="1080" w:firstLine="709"/>
      </w:pPr>
      <w:r>
        <w:t>Para a execução de uma grelha de concreto de acordo com as especificações da SICRO para boca-de-lobo, areia e brita comerciais, é necessário seguir os seguintes passos:</w:t>
      </w:r>
    </w:p>
    <w:p w14:paraId="74367224" w14:textId="77777777" w:rsidR="000A1081" w:rsidRDefault="000A1081" w:rsidP="000A1081">
      <w:pPr>
        <w:pStyle w:val="PargrafodaLista"/>
        <w:numPr>
          <w:ilvl w:val="0"/>
          <w:numId w:val="26"/>
        </w:numPr>
        <w:ind w:left="1276" w:hanging="142"/>
      </w:pPr>
      <w:r>
        <w:t>Instalação das formas: As formas são estruturas que definem o formato e tamanho da grelha. Elas podem ser feitas de madeira, aço ou outros materiais. Devem ser instaladas de forma que a grelha tenha a altura e largura especificadas.</w:t>
      </w:r>
    </w:p>
    <w:p w14:paraId="67C5C550" w14:textId="77777777" w:rsidR="000A1081" w:rsidRDefault="000A1081" w:rsidP="000A1081">
      <w:pPr>
        <w:pStyle w:val="PargrafodaLista"/>
        <w:numPr>
          <w:ilvl w:val="0"/>
          <w:numId w:val="26"/>
        </w:numPr>
        <w:ind w:left="1276" w:hanging="142"/>
      </w:pPr>
      <w:r>
        <w:t>Posicionamento das barras de aço: A armadura é necessária para aumentar a resistência da grelha e evitar sua ruptura sob cargas elevadas. As barras devem ser posicionadas de acordo com as especificações da SICRO, seguindo as distâncias e diâmetros recomendados.</w:t>
      </w:r>
    </w:p>
    <w:p w14:paraId="292F802E" w14:textId="77777777" w:rsidR="000A1081" w:rsidRDefault="000A1081" w:rsidP="000A1081">
      <w:pPr>
        <w:pStyle w:val="PargrafodaLista"/>
        <w:numPr>
          <w:ilvl w:val="0"/>
          <w:numId w:val="26"/>
        </w:numPr>
        <w:ind w:left="1276" w:hanging="142"/>
      </w:pPr>
      <w:r>
        <w:t>Concretagem: O concreto utilizado deve ser do tipo fck 25 MPa, de acordo com as especificações. A mistura deve ser feita com areia e brita comerciais, na proporção adequada para obter a resistência desejada. O concreto deve ser despejado nas formas, cobrindo completamente as barras de aço.</w:t>
      </w:r>
    </w:p>
    <w:p w14:paraId="1E5530B1" w14:textId="77777777" w:rsidR="000A1081" w:rsidRDefault="000A1081" w:rsidP="000A1081">
      <w:pPr>
        <w:pStyle w:val="PargrafodaLista"/>
        <w:numPr>
          <w:ilvl w:val="0"/>
          <w:numId w:val="26"/>
        </w:numPr>
        <w:ind w:left="1276" w:hanging="142"/>
      </w:pPr>
      <w:r>
        <w:t>Cura: Após a concretagem, é necessário manter a grelha úmida por um período de tempo para permitir a cura adequada do concreto. Isso pode ser feito por meio de irrigação ou aplicação de produtos específicos.</w:t>
      </w:r>
    </w:p>
    <w:p w14:paraId="4539B0D2" w14:textId="77777777" w:rsidR="000A1081" w:rsidRDefault="000A1081" w:rsidP="000A1081">
      <w:pPr>
        <w:ind w:left="1080" w:firstLine="709"/>
      </w:pPr>
      <w:r>
        <w:t>A melhor armadura para uma grelha de concreto depende das cargas que ela será submetida. Para uma sobrecarga do trem tipo tb 45, como especificado pela SICRO, é recomendado o uso de barras de aço de diâmetro 12,5 mm e espaçadas a cada 100 mm. As barras devem ser posicionadas em duas camadas, uma na base e outra no topo da grelha, para garantir a resistência necessária.</w:t>
      </w:r>
    </w:p>
    <w:p w14:paraId="5B33DA90" w14:textId="7AD32C61" w:rsidR="008D2EAE" w:rsidRDefault="008D2EAE" w:rsidP="008D2EAE">
      <w:pPr>
        <w:ind w:left="1080" w:firstLine="709"/>
        <w:rPr>
          <w:noProof/>
          <w:lang w:eastAsia="pt-BR"/>
        </w:rPr>
      </w:pPr>
      <w:r>
        <w:t>O modelo utilizado para cotações foi o seguinte:</w:t>
      </w:r>
      <w:r w:rsidRPr="008D2EAE">
        <w:rPr>
          <w:noProof/>
          <w:lang w:eastAsia="pt-BR"/>
        </w:rPr>
        <w:t xml:space="preserve"> </w:t>
      </w:r>
    </w:p>
    <w:p w14:paraId="2FAA2010" w14:textId="346EA595" w:rsidR="008D2EAE" w:rsidRDefault="008D2EAE" w:rsidP="008D2EAE">
      <w:pPr>
        <w:pStyle w:val="Legenda"/>
        <w:keepNext/>
        <w:jc w:val="center"/>
      </w:pPr>
      <w:r>
        <w:rPr>
          <w:noProof/>
          <w:lang w:eastAsia="pt-BR"/>
        </w:rPr>
        <w:lastRenderedPageBreak/>
        <mc:AlternateContent>
          <mc:Choice Requires="wps">
            <w:drawing>
              <wp:anchor distT="0" distB="0" distL="114300" distR="114300" simplePos="0" relativeHeight="251660288" behindDoc="0" locked="0" layoutInCell="1" allowOverlap="1" wp14:anchorId="06F33A8B" wp14:editId="323CE709">
                <wp:simplePos x="0" y="0"/>
                <wp:positionH relativeFrom="column">
                  <wp:posOffset>548640</wp:posOffset>
                </wp:positionH>
                <wp:positionV relativeFrom="paragraph">
                  <wp:posOffset>2537460</wp:posOffset>
                </wp:positionV>
                <wp:extent cx="4552950" cy="635"/>
                <wp:effectExtent l="0" t="0" r="0" b="0"/>
                <wp:wrapThrough wrapText="bothSides">
                  <wp:wrapPolygon edited="0">
                    <wp:start x="0" y="0"/>
                    <wp:lineTo x="0" y="21600"/>
                    <wp:lineTo x="21600" y="21600"/>
                    <wp:lineTo x="21600" y="0"/>
                  </wp:wrapPolygon>
                </wp:wrapThrough>
                <wp:docPr id="24" name="Caixa de texto 24"/>
                <wp:cNvGraphicFramePr/>
                <a:graphic xmlns:a="http://schemas.openxmlformats.org/drawingml/2006/main">
                  <a:graphicData uri="http://schemas.microsoft.com/office/word/2010/wordprocessingShape">
                    <wps:wsp>
                      <wps:cNvSpPr txBox="1"/>
                      <wps:spPr>
                        <a:xfrm>
                          <a:off x="0" y="0"/>
                          <a:ext cx="4552950" cy="635"/>
                        </a:xfrm>
                        <a:prstGeom prst="rect">
                          <a:avLst/>
                        </a:prstGeom>
                        <a:solidFill>
                          <a:prstClr val="white"/>
                        </a:solidFill>
                        <a:ln>
                          <a:noFill/>
                        </a:ln>
                        <a:effectLst/>
                      </wps:spPr>
                      <wps:txbx>
                        <w:txbxContent>
                          <w:p w14:paraId="275BA718" w14:textId="1FFD8068" w:rsidR="00D214F5" w:rsidRPr="004A6ABF" w:rsidRDefault="00D214F5" w:rsidP="008D2EAE">
                            <w:pPr>
                              <w:pStyle w:val="Legenda"/>
                              <w:jc w:val="center"/>
                              <w:rPr>
                                <w:noProof/>
                              </w:rPr>
                            </w:pPr>
                            <w:r>
                              <w:rPr>
                                <w:noProof/>
                              </w:rPr>
                              <w:t>Fonte: O autor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F33A8B" id="Caixa de texto 24" o:spid="_x0000_s1037" type="#_x0000_t202" style="position:absolute;left:0;text-align:left;margin-left:43.2pt;margin-top:199.8pt;width:358.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" stroked="f">
                <v:textbox style="mso-fit-shape-to-text:t" inset="0,0,0,0">
                  <w:txbxContent>
                    <w:p w14:paraId="275BA718" w14:textId="1FFD8068" w:rsidR="00D214F5" w:rsidRPr="004A6ABF" w:rsidRDefault="00D214F5" w:rsidP="008D2EAE">
                      <w:pPr>
                        <w:pStyle w:val="Legenda"/>
                        <w:jc w:val="center"/>
                        <w:rPr>
                          <w:noProof/>
                        </w:rPr>
                      </w:pPr>
                      <w:r>
                        <w:rPr>
                          <w:noProof/>
                        </w:rPr>
                        <w:t>Fonte: O autor</w:t>
                      </w:r>
                    </w:p>
                  </w:txbxContent>
                </v:textbox>
                <w10:wrap type="through"/>
              </v:shape>
            </w:pict>
          </mc:Fallback>
        </mc:AlternateContent>
      </w:r>
      <w:r>
        <w:rPr>
          <w:noProof/>
          <w:lang w:eastAsia="pt-BR"/>
        </w:rPr>
        <w:drawing>
          <wp:anchor distT="0" distB="0" distL="114300" distR="114300" simplePos="0" relativeHeight="251659264" behindDoc="0" locked="0" layoutInCell="1" allowOverlap="1" wp14:anchorId="46453278" wp14:editId="2526C05F">
            <wp:simplePos x="0" y="0"/>
            <wp:positionH relativeFrom="column">
              <wp:posOffset>548640</wp:posOffset>
            </wp:positionH>
            <wp:positionV relativeFrom="paragraph">
              <wp:posOffset>181610</wp:posOffset>
            </wp:positionV>
            <wp:extent cx="4552950" cy="2298700"/>
            <wp:effectExtent l="0" t="0" r="0" b="6350"/>
            <wp:wrapThrough wrapText="bothSides">
              <wp:wrapPolygon edited="0">
                <wp:start x="0" y="0"/>
                <wp:lineTo x="0" y="21481"/>
                <wp:lineTo x="21510" y="21481"/>
                <wp:lineTo x="21510" y="0"/>
                <wp:lineTo x="0"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552950" cy="2298700"/>
                    </a:xfrm>
                    <a:prstGeom prst="rect">
                      <a:avLst/>
                    </a:prstGeom>
                  </pic:spPr>
                </pic:pic>
              </a:graphicData>
            </a:graphic>
            <wp14:sizeRelH relativeFrom="page">
              <wp14:pctWidth>0</wp14:pctWidth>
            </wp14:sizeRelH>
            <wp14:sizeRelV relativeFrom="page">
              <wp14:pctHeight>0</wp14:pctHeight>
            </wp14:sizeRelV>
          </wp:anchor>
        </w:drawing>
      </w:r>
      <w:r>
        <w:t xml:space="preserve">Figura </w:t>
      </w:r>
      <w:r w:rsidR="00A50FF7">
        <w:rPr>
          <w:noProof/>
        </w:rPr>
        <w:fldChar w:fldCharType="begin"/>
      </w:r>
      <w:r w:rsidR="00A50FF7">
        <w:rPr>
          <w:noProof/>
        </w:rPr>
        <w:instrText xml:space="preserve"> SEQ Figura \* ARABIC </w:instrText>
      </w:r>
      <w:r w:rsidR="00A50FF7">
        <w:rPr>
          <w:noProof/>
        </w:rPr>
        <w:fldChar w:fldCharType="separate"/>
      </w:r>
      <w:r w:rsidR="00A50FF7">
        <w:rPr>
          <w:noProof/>
        </w:rPr>
        <w:t>3</w:t>
      </w:r>
      <w:r w:rsidR="00A50FF7">
        <w:rPr>
          <w:noProof/>
        </w:rPr>
        <w:fldChar w:fldCharType="end"/>
      </w:r>
      <w:r>
        <w:t xml:space="preserve"> – Grelha modelo</w:t>
      </w:r>
    </w:p>
    <w:p w14:paraId="72748FB7" w14:textId="1BAB209B" w:rsidR="008D2EAE" w:rsidRPr="00C12A43" w:rsidRDefault="008D2EAE" w:rsidP="008D2EAE">
      <w:pPr>
        <w:ind w:left="1080" w:firstLine="709"/>
        <w:jc w:val="center"/>
      </w:pPr>
    </w:p>
    <w:p w14:paraId="35FB778C" w14:textId="77777777" w:rsidR="000A1081" w:rsidRPr="009B220A" w:rsidRDefault="000A1081" w:rsidP="000A1081">
      <w:pPr>
        <w:pStyle w:val="Ttulo2"/>
        <w:spacing w:line="480" w:lineRule="auto"/>
      </w:pPr>
      <w:bookmarkStart w:id="85" w:name="_Toc129791800"/>
      <w:bookmarkStart w:id="86" w:name="_Toc142314235"/>
      <w:r>
        <w:t>PAVIMENTAÇÃO</w:t>
      </w:r>
      <w:bookmarkEnd w:id="85"/>
      <w:bookmarkEnd w:id="86"/>
    </w:p>
    <w:p w14:paraId="0B260FDA" w14:textId="77777777" w:rsidR="000A1081" w:rsidRPr="0092314F" w:rsidRDefault="000A1081" w:rsidP="000A1081">
      <w:pPr>
        <w:pStyle w:val="Ttulo2"/>
        <w:numPr>
          <w:ilvl w:val="2"/>
          <w:numId w:val="1"/>
        </w:numPr>
        <w:spacing w:line="480" w:lineRule="auto"/>
      </w:pPr>
      <w:bookmarkStart w:id="87" w:name="_Toc129791801"/>
      <w:bookmarkStart w:id="88" w:name="_Toc142314236"/>
      <w:r>
        <w:t>Regularização Subleito</w:t>
      </w:r>
      <w:bookmarkEnd w:id="87"/>
      <w:bookmarkEnd w:id="88"/>
    </w:p>
    <w:p w14:paraId="4E3AD771" w14:textId="77777777" w:rsidR="000A1081" w:rsidRDefault="000A1081" w:rsidP="000A1081">
      <w:pPr>
        <w:ind w:left="1080" w:firstLine="709"/>
        <w:rPr>
          <w:rFonts w:cs="Times New Roman"/>
        </w:rPr>
      </w:pPr>
      <w:r w:rsidRPr="0092314F">
        <w:rPr>
          <w:rFonts w:cs="Times New Roman"/>
        </w:rPr>
        <w:t xml:space="preserve">A regularização é um serviço que visa conformar o leito transversal e longitudinal da via pública, compreendendo cortes e ou aterros, </w:t>
      </w:r>
      <w:r w:rsidRPr="0092314F">
        <w:rPr>
          <w:rFonts w:cs="Times New Roman"/>
          <w:b/>
          <w:bCs/>
        </w:rPr>
        <w:t>cuja espessura da camada deverá ser de no máximo 20 cm.</w:t>
      </w:r>
      <w:r w:rsidRPr="0092314F">
        <w:rPr>
          <w:rFonts w:cs="Times New Roman"/>
        </w:rPr>
        <w:t xml:space="preserve"> De maneira geral, consiste num conjunto de operações, tais como aeração, compactação, conformação etc., de forma que a camada atenda as condições de grade e seção transversal exigidas. </w:t>
      </w:r>
    </w:p>
    <w:p w14:paraId="4267DB33" w14:textId="77777777" w:rsidR="000A1081" w:rsidRDefault="000A1081" w:rsidP="000A1081">
      <w:pPr>
        <w:ind w:left="1080" w:firstLine="709"/>
        <w:rPr>
          <w:rFonts w:cs="Times New Roman"/>
        </w:rPr>
      </w:pPr>
      <w:r w:rsidRPr="0092314F">
        <w:rPr>
          <w:rFonts w:cs="Times New Roman"/>
        </w:rPr>
        <w:t xml:space="preserve">Toda a vegetação e material orgânico porventura existente no leito da rodovia deverá ser removido. Após a execução de cortes e adição de material necessário para atingir o greide de projeto, deverá ser feita uma escarificação na profundidade de 0,20m, seguida de pulverização, umedecimento ou secagem, compactação e acabamento. </w:t>
      </w:r>
    </w:p>
    <w:p w14:paraId="25510281" w14:textId="77777777" w:rsidR="000A1081" w:rsidRDefault="000A1081" w:rsidP="000A1081">
      <w:pPr>
        <w:ind w:left="1080" w:firstLine="709"/>
        <w:rPr>
          <w:rFonts w:cs="Times New Roman"/>
        </w:rPr>
      </w:pPr>
      <w:r w:rsidRPr="0092314F">
        <w:rPr>
          <w:rFonts w:cs="Times New Roman"/>
        </w:rPr>
        <w:t xml:space="preserve">Os aterros, se existirem, além dos 0,20m máximos previstos, deverão ser executados de acordo com as Especificações de Terraplenagem do DNIT/SC. No caso de cortes em rocha, deverá ser prevista a remoção do material de enchimento existente, até a profundidade de 0,30m, e substituição por material de camada drenante apropriada. Os cortes serão executados rebaixando o terreno natural para chegarmos à grade de projeto, ou quando se trata de material de alta expansão, baixa capacidade de suporte ou ainda, solo orgânico. </w:t>
      </w:r>
    </w:p>
    <w:p w14:paraId="2FD9D393" w14:textId="77777777" w:rsidR="000A1081" w:rsidRPr="0092314F" w:rsidRDefault="000A1081" w:rsidP="000A1081">
      <w:pPr>
        <w:ind w:left="1080" w:firstLine="709"/>
        <w:rPr>
          <w:rFonts w:cs="Times New Roman"/>
        </w:rPr>
      </w:pPr>
      <w:r w:rsidRPr="0092314F">
        <w:rPr>
          <w:rFonts w:cs="Times New Roman"/>
        </w:rPr>
        <w:t xml:space="preserve">Os aterros são necessários para a complementação do corpo estradal, cuja implantação requer o depósito de material proveniente de cortes ou empréstimos de jazidas. O aterro compreende descarga, espalhamento e compactação para a </w:t>
      </w:r>
      <w:r w:rsidRPr="0092314F">
        <w:rPr>
          <w:rFonts w:cs="Times New Roman"/>
        </w:rPr>
        <w:lastRenderedPageBreak/>
        <w:t>construção do aterro ou substituir materiais de qualidade inferior, previamente retirado. A camada de regularização deverá estar perfeitamente compactada, sendo que o grau de compactação deverá ser de no mínimo 95% em relação à massa específica aparente seca máxima obtida na energia Proctor Intermediário.</w:t>
      </w:r>
    </w:p>
    <w:p w14:paraId="52967788" w14:textId="77777777" w:rsidR="000A1081" w:rsidRDefault="000A1081" w:rsidP="000A1081">
      <w:pPr>
        <w:pStyle w:val="PargrafodaLista"/>
        <w:ind w:left="1080" w:firstLine="709"/>
        <w:rPr>
          <w:rFonts w:cs="Times New Roman"/>
        </w:rPr>
      </w:pPr>
      <w:r w:rsidRPr="0092314F">
        <w:rPr>
          <w:rFonts w:cs="Times New Roman"/>
        </w:rPr>
        <w:t>São indicados os seguintes tipos de equipamentos para a execução de regularização: motoniveladora pesada, com escarificador; carro-tanque distribuidor e água; rolos compactadores tipos pé de carneiro, liso vibratório e pneumático; grade de disco; pulvi-misturador. Os equipamentos de compactação e mistura serão escolhidos de acordo com o tipo de material empregado.</w:t>
      </w:r>
    </w:p>
    <w:p w14:paraId="334A2AFC" w14:textId="77777777" w:rsidR="008D2EAE" w:rsidRPr="0092314F" w:rsidRDefault="008D2EAE" w:rsidP="000A1081">
      <w:pPr>
        <w:pStyle w:val="PargrafodaLista"/>
        <w:ind w:left="1428" w:firstLine="699"/>
        <w:rPr>
          <w:rFonts w:cs="Times New Roman"/>
        </w:rPr>
      </w:pPr>
    </w:p>
    <w:p w14:paraId="1D870DF0" w14:textId="77777777" w:rsidR="000A1081" w:rsidRDefault="000A1081" w:rsidP="000A1081">
      <w:pPr>
        <w:pStyle w:val="Ttulo2"/>
        <w:numPr>
          <w:ilvl w:val="2"/>
          <w:numId w:val="1"/>
        </w:numPr>
      </w:pPr>
      <w:bookmarkStart w:id="89" w:name="_Toc129791802"/>
      <w:bookmarkStart w:id="90" w:name="_Toc142314237"/>
      <w:r>
        <w:t>Base ou sub-base de macadame</w:t>
      </w:r>
      <w:bookmarkEnd w:id="89"/>
      <w:bookmarkEnd w:id="90"/>
    </w:p>
    <w:p w14:paraId="612E77BE" w14:textId="77777777" w:rsidR="000A1081" w:rsidRDefault="000A1081" w:rsidP="000A1081">
      <w:pPr>
        <w:ind w:left="1080" w:firstLine="709"/>
        <w:rPr>
          <w:rFonts w:cs="Times New Roman"/>
        </w:rPr>
      </w:pPr>
      <w:r w:rsidRPr="0092314F">
        <w:rPr>
          <w:rFonts w:cs="Times New Roman"/>
        </w:rPr>
        <w:t xml:space="preserve">A mistura de agregados para a base deve apresentar-se uniforme quando distribuída no leito da estrada e a camada deverá ser espalhada de forma única </w:t>
      </w:r>
      <w:r>
        <w:rPr>
          <w:rFonts w:cs="Times New Roman"/>
        </w:rPr>
        <w:t>.</w:t>
      </w:r>
      <w:r w:rsidRPr="0092314F">
        <w:rPr>
          <w:rFonts w:cs="Times New Roman"/>
        </w:rPr>
        <w:t xml:space="preserve"> </w:t>
      </w:r>
    </w:p>
    <w:p w14:paraId="4EB49FC5" w14:textId="77777777" w:rsidR="000A1081" w:rsidRDefault="000A1081" w:rsidP="000A1081">
      <w:pPr>
        <w:ind w:left="1080" w:firstLine="709"/>
        <w:rPr>
          <w:rFonts w:cs="Times New Roman"/>
        </w:rPr>
      </w:pPr>
      <w:r w:rsidRPr="0092314F">
        <w:rPr>
          <w:rFonts w:cs="Times New Roman"/>
        </w:rPr>
        <w:t xml:space="preserve">O espalhamento da camada deverá ser realizado com a utilização de motoniveladora. Após o espalhamento, o agregado umedecido deverá ser compactado com equipamento apropriado. A fim de facilitar a compressão e assegurar um grau de compactação uniforme, a camada deverá apresentar um teor de umidade constante e dentro da faixa especificada no projeto. O grau de compactação mínimo a ser requerido para cada camada de base será de 100% da energia AASHTO Modificado. </w:t>
      </w:r>
    </w:p>
    <w:p w14:paraId="02622A0D" w14:textId="77777777" w:rsidR="000A1081" w:rsidRDefault="000A1081" w:rsidP="000A1081">
      <w:pPr>
        <w:ind w:left="1080" w:firstLine="709"/>
        <w:rPr>
          <w:rFonts w:cs="Times New Roman"/>
        </w:rPr>
      </w:pPr>
      <w:r w:rsidRPr="0092314F">
        <w:rPr>
          <w:rFonts w:cs="Times New Roman"/>
        </w:rPr>
        <w:t>A referida base de rachão deverá estar enquadrada na Faixa “C” do DNIT/SC, executar o controle geométrico permitindo as seguintes tolerâncias: ±10 cm para a largura da plataforma; ±2 cm em relação às cotas do greide projeto.</w:t>
      </w:r>
    </w:p>
    <w:p w14:paraId="0AF3F444" w14:textId="77777777" w:rsidR="000A1081" w:rsidRPr="0092314F" w:rsidRDefault="000A1081" w:rsidP="000A1081">
      <w:pPr>
        <w:rPr>
          <w:rFonts w:cs="Times New Roman"/>
          <w:b/>
        </w:rPr>
      </w:pPr>
    </w:p>
    <w:p w14:paraId="4BEE8961" w14:textId="77777777" w:rsidR="000A1081" w:rsidRDefault="000A1081" w:rsidP="000A1081">
      <w:pPr>
        <w:pStyle w:val="Ttulo2"/>
        <w:numPr>
          <w:ilvl w:val="2"/>
          <w:numId w:val="1"/>
        </w:numPr>
      </w:pPr>
      <w:bookmarkStart w:id="91" w:name="_Toc129791803"/>
      <w:bookmarkStart w:id="92" w:name="_Toc142314238"/>
      <w:r w:rsidRPr="0092314F">
        <w:t>Base</w:t>
      </w:r>
      <w:r>
        <w:t xml:space="preserve"> ou sub-base de brita graduada</w:t>
      </w:r>
      <w:bookmarkEnd w:id="91"/>
      <w:bookmarkEnd w:id="92"/>
    </w:p>
    <w:p w14:paraId="1919334F" w14:textId="77777777" w:rsidR="000A1081" w:rsidRPr="0092314F" w:rsidRDefault="000A1081" w:rsidP="000A1081">
      <w:pPr>
        <w:ind w:left="1080" w:firstLine="709"/>
        <w:rPr>
          <w:rFonts w:cs="Times New Roman"/>
        </w:rPr>
      </w:pPr>
      <w:r w:rsidRPr="0092314F">
        <w:rPr>
          <w:rFonts w:cs="Times New Roman"/>
        </w:rPr>
        <w:t>A brita graduada é composta material britado misturado em usina apropriado, constituída por composição granulométrica que atenda as condições a qual é submetida ao número N de tráfego, conforme faixas do DNIT. A camada de base de brita graduada não deverá ser submetida à ação direta do tráfego. Em caráter excepcional, a FISCALIZAÇÃO poderá autorizar a liberação ao tráfego, por curto espaço de tempo e desde que tal fato não prejudique a qualidade do serviço. A seguir apresentamos uma síntese da especificação DNIT 141/2010-ES (Base estabilizada granulometricamente) para execução da camada:</w:t>
      </w:r>
    </w:p>
    <w:p w14:paraId="76D22986" w14:textId="77777777" w:rsidR="000A1081" w:rsidRPr="0092314F" w:rsidRDefault="000A1081" w:rsidP="000A1081">
      <w:pPr>
        <w:ind w:left="1080" w:firstLine="851"/>
        <w:rPr>
          <w:rFonts w:cs="Times New Roman"/>
        </w:rPr>
      </w:pPr>
      <w:r w:rsidRPr="0092314F">
        <w:rPr>
          <w:rFonts w:cs="Times New Roman"/>
        </w:rPr>
        <w:t xml:space="preserve">Especificações de Execução A execução da base compreende operações de mistura e pulverização, umedecimento ou secagem dos materiais realizados na pista </w:t>
      </w:r>
      <w:r w:rsidRPr="0092314F">
        <w:rPr>
          <w:rFonts w:cs="Times New Roman"/>
        </w:rPr>
        <w:lastRenderedPageBreak/>
        <w:t>ou na central de usinagem, bem como espalhamento, compactação e acabamento na pista devidamente preparada na largura de projeto e nas quantidades necessária para atingir a espessura de projeto.</w:t>
      </w:r>
    </w:p>
    <w:p w14:paraId="778FF2FC" w14:textId="77777777" w:rsidR="000A1081" w:rsidRPr="0092314F" w:rsidRDefault="000A1081" w:rsidP="000A1081">
      <w:pPr>
        <w:ind w:left="1080" w:firstLine="709"/>
        <w:rPr>
          <w:rFonts w:cs="Times New Roman"/>
        </w:rPr>
      </w:pPr>
      <w:r w:rsidRPr="0092314F">
        <w:rPr>
          <w:rFonts w:cs="Times New Roman"/>
        </w:rPr>
        <w:t>Especificações do Material Os materiais constituintes são solos, mistura de solos, escória, mistura de solos e materiais britados ou produtos provenientes de britagem. Os materiais destinados à confecção da base devem apresentar as seguintes características:</w:t>
      </w:r>
    </w:p>
    <w:p w14:paraId="6869B0BF" w14:textId="77777777" w:rsidR="000A1081" w:rsidRPr="0092314F" w:rsidRDefault="000A1081" w:rsidP="000A1081">
      <w:pPr>
        <w:ind w:left="1080" w:firstLine="851"/>
        <w:rPr>
          <w:rFonts w:cs="Times New Roman"/>
        </w:rPr>
      </w:pPr>
      <w:r w:rsidRPr="0092314F">
        <w:rPr>
          <w:rFonts w:cs="Times New Roman"/>
        </w:rPr>
        <w:t>Quando submetidos aos ensaios: DNER-ME 054/97; DNER-ME 080/94; DNER-ME 082/94; DNER-ME 122/94. A composição granulométrica deverá satisfazer a uma das faixas do quadro a seguir de acordo com o n° N de tráfego do DNER. A fração que passa na peneira n° 40 deverá apresentar limite de liquidez inferior ou igual a 25% e índice de plasticidade inferior ou igual a 6%; quando esses limites forem ultrapassados, o equivalente de areia deverá ser maior que 30%. A porcentagem do material que passa na peneira n° 200 não deve ultrapassar 2/3 da porcentagem que passa na peneira n° 40.</w:t>
      </w:r>
    </w:p>
    <w:p w14:paraId="39AE6B53" w14:textId="04920860" w:rsidR="000A1081" w:rsidRDefault="000A1081" w:rsidP="000A1081">
      <w:pPr>
        <w:ind w:left="1080" w:firstLine="851"/>
        <w:rPr>
          <w:rFonts w:cs="Times New Roman"/>
        </w:rPr>
      </w:pPr>
      <w:r w:rsidRPr="0092314F">
        <w:rPr>
          <w:rFonts w:cs="Times New Roman"/>
        </w:rPr>
        <w:t>Quando submetido aos ensaios: DNIT 164/2013-ME (Método B ou C) e DNIT 172/2016-ME O Índice de Suporte Califórnia, deverá ser superior a 60% e a expansão máxima será de 0,5%, com energia de compactação do Método B. Para rodovias em que o tráfego previsto para o período do projeto ultrapassar o valor de N = 5 X 106, o Índice Suporte Califórnia do material da camada de base deverá ser superior a 80%; neste caso, a energia de compactação será a do Método C. O agregado retido na peneira n° 10 deverá ser constituído de partículas duras e resistentes, isentas de fragmentos moles, alongados ou achatados, estes isentos de matéria vegetal ou outra substância prejudicial. Quando submetidos ao ensaio de Los Angeles (DNERME 035/98), não deverão apresentar desgaste superior a 55% admitindo-se valores maiores no caso de em utilização anterior terem apresentado desempenho satisfatório.</w:t>
      </w:r>
      <w:r w:rsidR="00111778" w:rsidRPr="00111778">
        <w:rPr>
          <w:rFonts w:cs="Times New Roman"/>
        </w:rPr>
        <w:t xml:space="preserve"> Equipamento de aplicação São indicados os seguintes tipos de equipamentos para a execução de base granular: motoniveladora pesada, com escarificador; carro tanque distribuidor de água; rolos compactadores tipo pé-de-carneiro, liso, liso-vibratório e pneumático; grade de discos; pulvimisturador e central de mistura. Medição: em metros cúbicos de material espalhado e compactado na pista, conforme seção transversal do projeto.</w:t>
      </w:r>
    </w:p>
    <w:p w14:paraId="550E8C1D" w14:textId="59C90FE5" w:rsidR="00E55DFB" w:rsidRDefault="00E55DFB" w:rsidP="009470A9">
      <w:pPr>
        <w:pStyle w:val="Ttulo2"/>
        <w:numPr>
          <w:ilvl w:val="2"/>
          <w:numId w:val="1"/>
        </w:numPr>
      </w:pPr>
      <w:bookmarkStart w:id="93" w:name="_Toc142314239"/>
      <w:r>
        <w:t xml:space="preserve">Execução de </w:t>
      </w:r>
      <w:r w:rsidR="009470A9">
        <w:t>pavimento</w:t>
      </w:r>
      <w:r>
        <w:t xml:space="preserve"> em lajota sextavada</w:t>
      </w:r>
      <w:bookmarkEnd w:id="93"/>
    </w:p>
    <w:p w14:paraId="5F00E170" w14:textId="77777777" w:rsidR="00B32C64" w:rsidRPr="00B32C64" w:rsidRDefault="00B32C64" w:rsidP="00B32C64">
      <w:pPr>
        <w:ind w:left="993" w:firstLine="708"/>
        <w:rPr>
          <w:rFonts w:cs="Times New Roman"/>
        </w:rPr>
      </w:pPr>
      <w:r w:rsidRPr="00B32C64">
        <w:rPr>
          <w:rFonts w:cs="Times New Roman"/>
        </w:rPr>
        <w:t xml:space="preserve">A pavimentação em lajota sextavada utiliza blocos de concreto intertravados de 25x25x8 cm e camada de assentamento de 5 cm. O processo de execução é realizado por um calceteiro, responsável pelo lançamento, espalhamento, </w:t>
      </w:r>
      <w:r w:rsidRPr="00B32C64">
        <w:rPr>
          <w:rFonts w:cs="Times New Roman"/>
        </w:rPr>
        <w:lastRenderedPageBreak/>
        <w:t>nivelamento, assentamento, arremate, rejuntamento e compactação dos blocos. O servente auxilia o calceteiro nas atividades de execução.</w:t>
      </w:r>
    </w:p>
    <w:p w14:paraId="3FD57A34" w14:textId="77777777" w:rsidR="00B32C64" w:rsidRPr="00B32C64" w:rsidRDefault="00B32C64" w:rsidP="00B32C64">
      <w:pPr>
        <w:ind w:left="993" w:firstLine="708"/>
        <w:rPr>
          <w:rFonts w:cs="Times New Roman"/>
        </w:rPr>
      </w:pPr>
      <w:r w:rsidRPr="00B32C64">
        <w:rPr>
          <w:rFonts w:cs="Times New Roman"/>
        </w:rPr>
        <w:t>Os equipamentos utilizados são uma placa vibratória reversível, com motor de 4 tempos a gasolina, força centrífuga de 25 kN (2500 kgf) e potência de 5,5 cv, e uma cortadora de piso com motor de 4 tempos a gasolina, potência de 13 hp, com disco de corte diamantado segmentado para concreto, diâmetro de 350 mm e furo de 1" (14 x 1").</w:t>
      </w:r>
    </w:p>
    <w:p w14:paraId="7BBDE1AC" w14:textId="77777777" w:rsidR="00B32C64" w:rsidRPr="00B32C64" w:rsidRDefault="00B32C64" w:rsidP="00B32C64">
      <w:pPr>
        <w:ind w:left="993" w:firstLine="708"/>
        <w:rPr>
          <w:rFonts w:cs="Times New Roman"/>
        </w:rPr>
      </w:pPr>
      <w:r w:rsidRPr="00B32C64">
        <w:rPr>
          <w:rFonts w:cs="Times New Roman"/>
        </w:rPr>
        <w:t>A execução inicia-se após a aprovação dos serviços de preparo da base e sub-base. O processo de execução inclui lançamento e espalhamento de areia ou pó de pedra na área do pavimento, execução das mestras para nivelamento da camada de assentamento, nivelamento do material com régua metálica, assentamento das peças de concreto conforme o projeto, ajustes e arremates de canto com blocos cortados, rejuntamento com material granular e posterior compactação para acomodamento das peças na camada de assentamento.</w:t>
      </w:r>
    </w:p>
    <w:p w14:paraId="176E925B" w14:textId="3E8779F2" w:rsidR="000A1081" w:rsidRPr="0092314F" w:rsidRDefault="00B32C64" w:rsidP="00B32C64">
      <w:pPr>
        <w:ind w:left="993" w:firstLine="708"/>
        <w:rPr>
          <w:rFonts w:cs="Times New Roman"/>
        </w:rPr>
      </w:pPr>
      <w:r w:rsidRPr="00B32C64">
        <w:rPr>
          <w:rFonts w:cs="Times New Roman"/>
        </w:rPr>
        <w:t>A quantificação dos serviços é feita pela área total, em metros quadrados, do pavimento com os blocos sextavados de concreto e a camada de assentamento.</w:t>
      </w:r>
    </w:p>
    <w:p w14:paraId="6AAEC42F" w14:textId="77777777" w:rsidR="00111778" w:rsidRDefault="00111778" w:rsidP="00111778">
      <w:pPr>
        <w:pStyle w:val="Ttulo2"/>
      </w:pPr>
      <w:bookmarkStart w:id="94" w:name="_Toc129791805"/>
      <w:bookmarkStart w:id="95" w:name="_Toc142314240"/>
      <w:r w:rsidRPr="003E6482">
        <w:t>URBANISTICO E OBRAS COMPLEMENTARES</w:t>
      </w:r>
      <w:bookmarkEnd w:id="94"/>
      <w:bookmarkEnd w:id="95"/>
      <w:r w:rsidRPr="003E6482">
        <w:t xml:space="preserve"> </w:t>
      </w:r>
    </w:p>
    <w:p w14:paraId="4DA93563" w14:textId="77777777" w:rsidR="00111778" w:rsidRPr="003E6482" w:rsidRDefault="00111778" w:rsidP="00111778">
      <w:pPr>
        <w:ind w:left="708" w:firstLine="709"/>
        <w:rPr>
          <w:rFonts w:cs="Times New Roman"/>
          <w:b/>
          <w:bCs/>
          <w:color w:val="000000" w:themeColor="text1"/>
        </w:rPr>
      </w:pPr>
      <w:r w:rsidRPr="003E6482">
        <w:rPr>
          <w:rFonts w:cs="Times New Roman"/>
        </w:rPr>
        <w:t>Conforme a LEI Nº 4.549, DE 10 DE DEZEMBRO DE 2021, que, dispõe sobre o padrão da edificação de calçadas e passeios, estabelece normas gerais e critérios básicos para a promoção de acessibilidade e dá outras providências, em seu Art. 2º, descreve que:</w:t>
      </w:r>
    </w:p>
    <w:p w14:paraId="6F71E989" w14:textId="77777777" w:rsidR="00111778" w:rsidRPr="003E6482" w:rsidRDefault="00111778" w:rsidP="00111778">
      <w:pPr>
        <w:ind w:left="708" w:firstLine="709"/>
        <w:rPr>
          <w:rFonts w:cs="Times New Roman"/>
        </w:rPr>
      </w:pPr>
      <w:r w:rsidRPr="003E6482">
        <w:rPr>
          <w:rFonts w:cs="Times New Roman"/>
        </w:rPr>
        <w:t>“As calçadas e/ou passeios, devem ser construídos livres de quaisquer barreiras que limitem ou impeçam o acesso, a liberdade de movimento e a circulação com segurança das pessoas, sendo de responsabilidade dos proprietários dos lotes lindeiros a sua construção e manutenção, salvo nos casos previstos nesta lei. ”</w:t>
      </w:r>
    </w:p>
    <w:p w14:paraId="00190D0E" w14:textId="77777777" w:rsidR="00111778" w:rsidRPr="003E6482" w:rsidRDefault="00111778" w:rsidP="00111778">
      <w:pPr>
        <w:ind w:left="708" w:firstLine="709"/>
        <w:rPr>
          <w:rFonts w:cs="Times New Roman"/>
        </w:rPr>
      </w:pPr>
      <w:r w:rsidRPr="003E6482">
        <w:rPr>
          <w:rFonts w:cs="Times New Roman"/>
        </w:rPr>
        <w:t>Assim sendo, o município disponibilizara a colocação dos meio-fio, como forma de conter o pavimento a ser instalado e fara uma base de argila com pedra brita acima compactada, nas espessuras descritas no orçamento, ficando a finalização do pavimento por conta do proprietário.</w:t>
      </w:r>
    </w:p>
    <w:p w14:paraId="5C16954C" w14:textId="77777777" w:rsidR="00111778" w:rsidRPr="003E6482" w:rsidRDefault="00111778" w:rsidP="00111778">
      <w:pPr>
        <w:pStyle w:val="Ttulo2"/>
        <w:numPr>
          <w:ilvl w:val="2"/>
          <w:numId w:val="1"/>
        </w:numPr>
      </w:pPr>
      <w:bookmarkStart w:id="96" w:name="_Toc129791806"/>
      <w:bookmarkStart w:id="97" w:name="_Toc142314241"/>
      <w:r w:rsidRPr="003E6482">
        <w:t>Considerações</w:t>
      </w:r>
      <w:bookmarkEnd w:id="96"/>
      <w:bookmarkEnd w:id="97"/>
    </w:p>
    <w:p w14:paraId="696A5BD3" w14:textId="77777777" w:rsidR="00111778" w:rsidRPr="003E6482" w:rsidRDefault="00111778" w:rsidP="00111778">
      <w:pPr>
        <w:ind w:left="425" w:firstLine="709"/>
        <w:rPr>
          <w:rFonts w:cs="Times New Roman"/>
        </w:rPr>
      </w:pPr>
      <w:r w:rsidRPr="003E6482">
        <w:rPr>
          <w:rFonts w:eastAsia="ArialMT" w:cs="Times New Roman"/>
        </w:rPr>
        <w:t>O item comtemplado os seguintes macro serviços:</w:t>
      </w:r>
    </w:p>
    <w:p w14:paraId="3051A59D" w14:textId="77777777" w:rsidR="00111778" w:rsidRPr="003E6482" w:rsidRDefault="00111778" w:rsidP="00111778">
      <w:pPr>
        <w:pStyle w:val="PargrafodaLista"/>
        <w:numPr>
          <w:ilvl w:val="0"/>
          <w:numId w:val="8"/>
        </w:numPr>
        <w:ind w:left="1276" w:hanging="142"/>
        <w:rPr>
          <w:rFonts w:cs="Times New Roman"/>
        </w:rPr>
      </w:pPr>
      <w:r w:rsidRPr="003E6482">
        <w:rPr>
          <w:rFonts w:eastAsia="ArialMT" w:cs="Times New Roman"/>
        </w:rPr>
        <w:t>Urbanização: execução de base de passeios de modo a possibilitar a acessibilidade aos</w:t>
      </w:r>
      <w:r w:rsidRPr="003E6482">
        <w:rPr>
          <w:rFonts w:cs="Times New Roman"/>
        </w:rPr>
        <w:t xml:space="preserve"> </w:t>
      </w:r>
      <w:r w:rsidRPr="003E6482">
        <w:rPr>
          <w:rFonts w:eastAsia="ArialMT" w:cs="Times New Roman"/>
        </w:rPr>
        <w:t>pedestres e a posterior execução pelo proprietário do lote;</w:t>
      </w:r>
    </w:p>
    <w:p w14:paraId="474B4A75" w14:textId="77777777" w:rsidR="00111778" w:rsidRPr="003E6482" w:rsidRDefault="00111778" w:rsidP="00111778">
      <w:pPr>
        <w:pStyle w:val="PargrafodaLista"/>
        <w:numPr>
          <w:ilvl w:val="0"/>
          <w:numId w:val="8"/>
        </w:numPr>
        <w:ind w:left="1276" w:hanging="142"/>
        <w:rPr>
          <w:rFonts w:cs="Times New Roman"/>
        </w:rPr>
      </w:pPr>
      <w:r w:rsidRPr="003E6482">
        <w:rPr>
          <w:rFonts w:eastAsia="ArialMT" w:cs="Times New Roman"/>
        </w:rPr>
        <w:t>Obras complementares: execução de cercas e muros e realocação de poste de</w:t>
      </w:r>
      <w:r w:rsidRPr="003E6482">
        <w:rPr>
          <w:rFonts w:cs="Times New Roman"/>
        </w:rPr>
        <w:t xml:space="preserve"> </w:t>
      </w:r>
      <w:r w:rsidRPr="003E6482">
        <w:rPr>
          <w:rFonts w:eastAsia="ArialMT" w:cs="Times New Roman"/>
        </w:rPr>
        <w:t>iluminação pública no novo alinhamento projetado em função do gabarito projetado,</w:t>
      </w:r>
      <w:r w:rsidRPr="003E6482">
        <w:rPr>
          <w:rFonts w:cs="Times New Roman"/>
        </w:rPr>
        <w:t xml:space="preserve"> </w:t>
      </w:r>
      <w:r w:rsidRPr="003E6482">
        <w:rPr>
          <w:rFonts w:eastAsia="ArialMT" w:cs="Times New Roman"/>
        </w:rPr>
        <w:t>recuperação de taludes com enleivamento;</w:t>
      </w:r>
    </w:p>
    <w:p w14:paraId="2E743CDA" w14:textId="77777777" w:rsidR="00111778" w:rsidRPr="003E6482" w:rsidRDefault="00111778" w:rsidP="00111778">
      <w:pPr>
        <w:pStyle w:val="Ttulo2"/>
        <w:numPr>
          <w:ilvl w:val="2"/>
          <w:numId w:val="1"/>
        </w:numPr>
      </w:pPr>
      <w:bookmarkStart w:id="98" w:name="_Toc129791807"/>
      <w:bookmarkStart w:id="99" w:name="_Toc142314242"/>
      <w:r>
        <w:lastRenderedPageBreak/>
        <w:t>Serviços</w:t>
      </w:r>
      <w:bookmarkEnd w:id="98"/>
      <w:bookmarkEnd w:id="99"/>
    </w:p>
    <w:p w14:paraId="3C4F4293" w14:textId="77777777" w:rsidR="00111778" w:rsidRPr="003E6482" w:rsidRDefault="00111778" w:rsidP="00111778">
      <w:pPr>
        <w:ind w:left="425" w:firstLine="709"/>
        <w:rPr>
          <w:rFonts w:cs="Times New Roman"/>
        </w:rPr>
      </w:pPr>
      <w:r w:rsidRPr="003E6482">
        <w:rPr>
          <w:rFonts w:eastAsia="ArialMT" w:cs="Times New Roman"/>
        </w:rPr>
        <w:t>Conforme descrito nos macros itens acima são contemplados os seguintes serviços:</w:t>
      </w:r>
    </w:p>
    <w:p w14:paraId="47B9D0E7" w14:textId="77777777" w:rsidR="00111778" w:rsidRPr="003E6482" w:rsidRDefault="00111778" w:rsidP="00111778">
      <w:pPr>
        <w:pStyle w:val="PargrafodaLista"/>
        <w:numPr>
          <w:ilvl w:val="0"/>
          <w:numId w:val="9"/>
        </w:numPr>
        <w:ind w:left="1276" w:hanging="142"/>
        <w:rPr>
          <w:rFonts w:cs="Times New Roman"/>
        </w:rPr>
      </w:pPr>
      <w:r w:rsidRPr="003E6482">
        <w:rPr>
          <w:rFonts w:eastAsia="ArialMT" w:cs="Times New Roman"/>
        </w:rPr>
        <w:t>Aterro dos passeios com material de jazida, quando possível reaproveitado dos</w:t>
      </w:r>
      <w:r w:rsidRPr="003E6482">
        <w:rPr>
          <w:rFonts w:cs="Times New Roman"/>
        </w:rPr>
        <w:t xml:space="preserve"> </w:t>
      </w:r>
      <w:r w:rsidRPr="003E6482">
        <w:rPr>
          <w:rFonts w:eastAsia="ArialMT" w:cs="Times New Roman"/>
        </w:rPr>
        <w:t>cortes e rebaixos da faixa de tráfego devidamente selecionado, devendo estes ser devidamente</w:t>
      </w:r>
      <w:r w:rsidRPr="003E6482">
        <w:rPr>
          <w:rFonts w:cs="Times New Roman"/>
        </w:rPr>
        <w:t xml:space="preserve"> </w:t>
      </w:r>
      <w:r w:rsidRPr="003E6482">
        <w:rPr>
          <w:rFonts w:eastAsia="ArialMT" w:cs="Times New Roman"/>
        </w:rPr>
        <w:t>nivelados e compactados;</w:t>
      </w:r>
    </w:p>
    <w:p w14:paraId="3E8FFD0B" w14:textId="77777777" w:rsidR="00111778" w:rsidRPr="003E6482" w:rsidRDefault="00111778" w:rsidP="00111778">
      <w:pPr>
        <w:pStyle w:val="PargrafodaLista"/>
        <w:numPr>
          <w:ilvl w:val="0"/>
          <w:numId w:val="9"/>
        </w:numPr>
        <w:ind w:left="1276" w:hanging="142"/>
        <w:rPr>
          <w:rFonts w:cs="Times New Roman"/>
        </w:rPr>
      </w:pPr>
      <w:r w:rsidRPr="003E6482">
        <w:rPr>
          <w:rFonts w:eastAsia="ArialMT" w:cs="Times New Roman"/>
        </w:rPr>
        <w:t>Implantação de meios-fios junto aos bordos da faixa de tráfego, prevendo conforme</w:t>
      </w:r>
      <w:r w:rsidRPr="003E6482">
        <w:rPr>
          <w:rFonts w:cs="Times New Roman"/>
        </w:rPr>
        <w:t xml:space="preserve"> </w:t>
      </w:r>
      <w:r w:rsidRPr="003E6482">
        <w:rPr>
          <w:rFonts w:eastAsia="ArialMT" w:cs="Times New Roman"/>
        </w:rPr>
        <w:t>a necessidade os rebaixos nos acessos;</w:t>
      </w:r>
    </w:p>
    <w:p w14:paraId="34EB61A5" w14:textId="77777777" w:rsidR="00111778" w:rsidRPr="003E6482" w:rsidRDefault="00111778" w:rsidP="00111778">
      <w:pPr>
        <w:pStyle w:val="PargrafodaLista"/>
        <w:numPr>
          <w:ilvl w:val="0"/>
          <w:numId w:val="9"/>
        </w:numPr>
        <w:ind w:left="1276" w:hanging="142"/>
        <w:rPr>
          <w:rFonts w:cs="Times New Roman"/>
        </w:rPr>
      </w:pPr>
      <w:r w:rsidRPr="003E6482">
        <w:rPr>
          <w:rFonts w:eastAsia="ArialMT" w:cs="Times New Roman"/>
        </w:rPr>
        <w:t>Execução de base dos revestimentos dos passeios em lastro de brita (devidamente compactado e nivelado), visando possibilitar</w:t>
      </w:r>
      <w:r w:rsidRPr="003E6482">
        <w:rPr>
          <w:rFonts w:cs="Times New Roman"/>
        </w:rPr>
        <w:t xml:space="preserve"> </w:t>
      </w:r>
      <w:r w:rsidRPr="003E6482">
        <w:rPr>
          <w:rFonts w:eastAsia="ArialMT" w:cs="Times New Roman"/>
        </w:rPr>
        <w:t>acessibilidade aos pedestres.</w:t>
      </w:r>
    </w:p>
    <w:p w14:paraId="450DB7D4" w14:textId="77777777" w:rsidR="00111778" w:rsidRPr="003E6482" w:rsidRDefault="00111778" w:rsidP="00111778">
      <w:pPr>
        <w:pStyle w:val="PargrafodaLista"/>
        <w:numPr>
          <w:ilvl w:val="0"/>
          <w:numId w:val="9"/>
        </w:numPr>
        <w:ind w:left="1276" w:hanging="142"/>
        <w:rPr>
          <w:rFonts w:cs="Times New Roman"/>
        </w:rPr>
      </w:pPr>
      <w:r w:rsidRPr="003E6482">
        <w:rPr>
          <w:rFonts w:eastAsia="ArialMT" w:cs="Times New Roman"/>
        </w:rPr>
        <w:t>Recuperação dos taludes, caso necessário, com enleivamento em grama, inclusive preparo do solo;</w:t>
      </w:r>
    </w:p>
    <w:p w14:paraId="3A522565" w14:textId="77777777" w:rsidR="00111778" w:rsidRPr="003E6482" w:rsidRDefault="00111778" w:rsidP="00111778">
      <w:pPr>
        <w:pStyle w:val="PargrafodaLista"/>
        <w:numPr>
          <w:ilvl w:val="0"/>
          <w:numId w:val="9"/>
        </w:numPr>
        <w:ind w:left="1276" w:hanging="142"/>
        <w:rPr>
          <w:rFonts w:cs="Times New Roman"/>
        </w:rPr>
      </w:pPr>
      <w:r w:rsidRPr="003E6482">
        <w:rPr>
          <w:rFonts w:eastAsia="ArialMT" w:cs="Times New Roman"/>
        </w:rPr>
        <w:t>Realocação/implantação de cercas e postes de iluminação pública, caso necessário, que foram</w:t>
      </w:r>
      <w:r w:rsidRPr="003E6482">
        <w:rPr>
          <w:rFonts w:cs="Times New Roman"/>
        </w:rPr>
        <w:t xml:space="preserve"> </w:t>
      </w:r>
      <w:r w:rsidRPr="003E6482">
        <w:rPr>
          <w:rFonts w:eastAsia="ArialMT" w:cs="Times New Roman"/>
        </w:rPr>
        <w:t>removidos de modo a viabilizar a implantação do gabarito projetado;</w:t>
      </w:r>
    </w:p>
    <w:p w14:paraId="7C716450" w14:textId="77777777" w:rsidR="00111778" w:rsidRPr="003E6482" w:rsidRDefault="00111778" w:rsidP="00111778">
      <w:pPr>
        <w:pStyle w:val="PargrafodaLista"/>
        <w:numPr>
          <w:ilvl w:val="0"/>
          <w:numId w:val="9"/>
        </w:numPr>
        <w:ind w:left="1276" w:hanging="142"/>
        <w:rPr>
          <w:rFonts w:cs="Times New Roman"/>
        </w:rPr>
      </w:pPr>
      <w:r w:rsidRPr="003E6482">
        <w:rPr>
          <w:rFonts w:eastAsia="ArialMT" w:cs="Times New Roman"/>
        </w:rPr>
        <w:t>Implantação de guarda corpo, caso necessário, junto às alas do bueiro põem em risco a segurança</w:t>
      </w:r>
      <w:r w:rsidRPr="003E6482">
        <w:rPr>
          <w:rFonts w:cs="Times New Roman"/>
        </w:rPr>
        <w:t xml:space="preserve"> </w:t>
      </w:r>
      <w:r w:rsidRPr="003E6482">
        <w:rPr>
          <w:rFonts w:eastAsia="ArialMT" w:cs="Times New Roman"/>
        </w:rPr>
        <w:t>dos pedestres que ali transitam;</w:t>
      </w:r>
    </w:p>
    <w:p w14:paraId="25223BFD" w14:textId="77777777" w:rsidR="00111778" w:rsidRPr="003E6482" w:rsidRDefault="00111778" w:rsidP="00111778">
      <w:pPr>
        <w:pStyle w:val="PargrafodaLista"/>
        <w:numPr>
          <w:ilvl w:val="0"/>
          <w:numId w:val="9"/>
        </w:numPr>
        <w:ind w:left="1276" w:hanging="142"/>
        <w:rPr>
          <w:rFonts w:cs="Times New Roman"/>
        </w:rPr>
      </w:pPr>
      <w:r w:rsidRPr="003E6482">
        <w:rPr>
          <w:rFonts w:eastAsia="ArialMT" w:cs="Times New Roman"/>
        </w:rPr>
        <w:t>Reconstrução dos muros e muretas, caso necessário, como também a execução de cercas, no novo alinhamento em função dos que foram removidos e ou demolidos devido a implantação do</w:t>
      </w:r>
      <w:r w:rsidRPr="003E6482">
        <w:rPr>
          <w:rFonts w:cs="Times New Roman"/>
        </w:rPr>
        <w:t xml:space="preserve"> </w:t>
      </w:r>
      <w:r w:rsidRPr="003E6482">
        <w:rPr>
          <w:rFonts w:eastAsia="ArialMT" w:cs="Times New Roman"/>
        </w:rPr>
        <w:t>gabarito projetado da via;</w:t>
      </w:r>
    </w:p>
    <w:p w14:paraId="2D64142E" w14:textId="77777777" w:rsidR="00111778" w:rsidRDefault="00111778" w:rsidP="00111778">
      <w:pPr>
        <w:pStyle w:val="PargrafodaLista"/>
        <w:numPr>
          <w:ilvl w:val="0"/>
          <w:numId w:val="9"/>
        </w:numPr>
        <w:ind w:left="1276" w:hanging="142"/>
        <w:rPr>
          <w:rFonts w:cs="Times New Roman"/>
        </w:rPr>
      </w:pPr>
      <w:r w:rsidRPr="003E6482">
        <w:rPr>
          <w:rFonts w:cs="Times New Roman"/>
        </w:rPr>
        <w:t>Ao longo das ruas deverão ser executados meio-fios em concreto moldados “in-loco” de acordo com as dimensões e localizações definidas no projeto. O concreto das peças pré-moldadas deverá ter uma resistência característica aos 28 dias fck ≥ 15,0Mpa. Todos os meio-fios deverão ser pintados som tinta apropriada na cor branca, em quantas demãos forem necessárias para o perfeito acabamento deles.</w:t>
      </w:r>
    </w:p>
    <w:p w14:paraId="7366F62F" w14:textId="77777777" w:rsidR="00111778" w:rsidRPr="00C13B38" w:rsidRDefault="00111778" w:rsidP="00111778">
      <w:pPr>
        <w:rPr>
          <w:rFonts w:cs="Times New Roman"/>
        </w:rPr>
      </w:pPr>
    </w:p>
    <w:p w14:paraId="4FFF623C" w14:textId="77777777" w:rsidR="00111778" w:rsidRPr="00C13B38" w:rsidRDefault="00111778" w:rsidP="00111778">
      <w:pPr>
        <w:pStyle w:val="Ttulo2"/>
      </w:pPr>
      <w:bookmarkStart w:id="100" w:name="_Toc129791808"/>
      <w:bookmarkStart w:id="101" w:name="_Toc142314243"/>
      <w:r>
        <w:t>ESPECIFICAÇÃO DOS MATERIAIS</w:t>
      </w:r>
      <w:bookmarkEnd w:id="100"/>
      <w:bookmarkEnd w:id="101"/>
    </w:p>
    <w:p w14:paraId="136866B3" w14:textId="77777777" w:rsidR="00111778" w:rsidRDefault="00111778" w:rsidP="00111778">
      <w:pPr>
        <w:ind w:left="708" w:firstLine="708"/>
        <w:rPr>
          <w:rFonts w:cs="Times New Roman"/>
        </w:rPr>
      </w:pPr>
      <w:r w:rsidRPr="008D4CA6">
        <w:rPr>
          <w:rFonts w:cs="Times New Roman"/>
        </w:rPr>
        <w:t>O material de aterro para terraplanagem deverá atender aos requisitos da norma DNIT 108/2009 - ES, que estabelece os critérios de qualidade, equipamentos, execução, amostragem e ensaios e condicionantes ambientais para a realização de aterros como parte integrante da plataforma da rodovia. O material de aterro deverá ser proveniente de jazidas previamente selecionadas e aprovadas pelo órgão competente</w:t>
      </w:r>
    </w:p>
    <w:p w14:paraId="27389EC5" w14:textId="77777777" w:rsidR="00111778" w:rsidRDefault="00111778" w:rsidP="00111778">
      <w:pPr>
        <w:ind w:left="708" w:firstLine="708"/>
        <w:rPr>
          <w:rFonts w:cs="Times New Roman"/>
        </w:rPr>
      </w:pPr>
      <w:r w:rsidRPr="008D4CA6">
        <w:rPr>
          <w:rFonts w:cs="Times New Roman"/>
        </w:rPr>
        <w:t>O tubo de concreto para drenagem pluvial deverá atender aos requisitos das normas ABNT NBR 8890 e ABNT NBR 15645, que estabelecem os critérios de qualidade, dimensões, acessórios, métodos de ensaios e execução de obras com tubos pré-fabricados de concreto. O tubo de concreto deverá ser de seção circular e ter diâmetro nominal e comprimento útil conforme definido no projeto.</w:t>
      </w:r>
    </w:p>
    <w:p w14:paraId="422FB8D1" w14:textId="77777777" w:rsidR="00111778" w:rsidRDefault="00111778" w:rsidP="00111778">
      <w:pPr>
        <w:ind w:left="709" w:firstLine="709"/>
        <w:rPr>
          <w:rFonts w:cs="Times New Roman"/>
        </w:rPr>
      </w:pPr>
      <w:r w:rsidRPr="008D4CA6">
        <w:rPr>
          <w:rFonts w:cs="Times New Roman"/>
        </w:rPr>
        <w:lastRenderedPageBreak/>
        <w:t>Os materiais de sub-base em rachão e base em brita graduada devem atender às normas e especificações técnicas estabelecidas pelo Departamento de Estradas de Rodagem do Estado de São Paulo (DER/SP)</w:t>
      </w:r>
      <w:r>
        <w:rPr>
          <w:rFonts w:cs="Times New Roman"/>
        </w:rPr>
        <w:t xml:space="preserve"> expresso no documento “</w:t>
      </w:r>
      <w:r w:rsidRPr="007B5280">
        <w:rPr>
          <w:rFonts w:cs="Times New Roman"/>
        </w:rPr>
        <w:t>ET-DE-P00/008 - Sub-base ou base de brita graduada</w:t>
      </w:r>
      <w:r>
        <w:rPr>
          <w:rFonts w:cs="Times New Roman"/>
        </w:rPr>
        <w:t>”</w:t>
      </w:r>
      <w:r w:rsidRPr="008D4CA6">
        <w:rPr>
          <w:rFonts w:cs="Times New Roman"/>
        </w:rPr>
        <w:t>. Os ensaios e testes necessários para verificar a conformidade dos materiais com as normas estabelecidas devem ser realizados conforme descrito nos documentos disponíveis no site do DER/SP.</w:t>
      </w:r>
      <w:r w:rsidRPr="0010453B">
        <w:rPr>
          <w:rFonts w:cs="Times New Roman"/>
        </w:rPr>
        <w:t xml:space="preserve"> </w:t>
      </w:r>
    </w:p>
    <w:p w14:paraId="3BD20E2E" w14:textId="77777777" w:rsidR="00111778" w:rsidRDefault="00111778" w:rsidP="00111778">
      <w:pPr>
        <w:ind w:left="708"/>
        <w:rPr>
          <w:rFonts w:cs="Times New Roman"/>
        </w:rPr>
      </w:pPr>
    </w:p>
    <w:p w14:paraId="0476D5E7" w14:textId="77777777" w:rsidR="00111778" w:rsidRDefault="00111778" w:rsidP="00111778">
      <w:pPr>
        <w:ind w:left="708" w:firstLine="708"/>
        <w:rPr>
          <w:rFonts w:cs="Times New Roman"/>
        </w:rPr>
      </w:pPr>
    </w:p>
    <w:p w14:paraId="6BDE9312" w14:textId="77777777" w:rsidR="009D1493" w:rsidRDefault="009D1493" w:rsidP="009D1493">
      <w:pPr>
        <w:pStyle w:val="Ttulo1"/>
        <w:rPr>
          <w:bCs/>
          <w:color w:val="000000" w:themeColor="text1"/>
          <w:sz w:val="20"/>
          <w:szCs w:val="20"/>
        </w:rPr>
      </w:pPr>
      <w:bookmarkStart w:id="102" w:name="_Toc104535308"/>
      <w:bookmarkStart w:id="103" w:name="_Toc115878153"/>
      <w:bookmarkStart w:id="104" w:name="_Toc142314244"/>
      <w:bookmarkStart w:id="105" w:name="_Toc129791809"/>
      <w:r w:rsidRPr="006B3218">
        <w:rPr>
          <w:bCs/>
          <w:color w:val="000000" w:themeColor="text1"/>
          <w:sz w:val="20"/>
          <w:szCs w:val="20"/>
        </w:rPr>
        <w:t>PROJETO DE SINALIZAÇÃO</w:t>
      </w:r>
      <w:bookmarkEnd w:id="102"/>
      <w:bookmarkEnd w:id="103"/>
      <w:bookmarkEnd w:id="104"/>
    </w:p>
    <w:p w14:paraId="54BCFEB1" w14:textId="77777777" w:rsidR="009D1493" w:rsidRPr="00FB648A" w:rsidRDefault="009D1493" w:rsidP="009D1493">
      <w:pPr>
        <w:pStyle w:val="Ttulo2"/>
      </w:pPr>
      <w:bookmarkStart w:id="106" w:name="_Toc104449837"/>
      <w:bookmarkStart w:id="107" w:name="_Toc104535309"/>
      <w:bookmarkStart w:id="108" w:name="_Toc115878154"/>
      <w:bookmarkStart w:id="109" w:name="_Toc142314245"/>
      <w:r w:rsidRPr="00FB648A">
        <w:t>CONSIDERAÇÕES</w:t>
      </w:r>
      <w:bookmarkEnd w:id="106"/>
      <w:bookmarkEnd w:id="107"/>
      <w:bookmarkEnd w:id="108"/>
      <w:bookmarkEnd w:id="109"/>
    </w:p>
    <w:p w14:paraId="7183AE87" w14:textId="77777777" w:rsidR="009D1493" w:rsidRPr="00901993" w:rsidRDefault="009D1493" w:rsidP="009D1493">
      <w:pPr>
        <w:ind w:left="709" w:firstLine="359"/>
        <w:rPr>
          <w:rFonts w:eastAsia="ArialMT" w:cs="Times New Roman"/>
          <w:sz w:val="20"/>
          <w:szCs w:val="20"/>
        </w:rPr>
      </w:pPr>
      <w:r w:rsidRPr="00901993">
        <w:rPr>
          <w:rFonts w:eastAsia="ArialMT" w:cs="Times New Roman"/>
          <w:sz w:val="20"/>
          <w:szCs w:val="20"/>
        </w:rPr>
        <w:t>A Sinalização corresponde ao conjunto de sinais de trânsito e elementos de segurança colocados na via pública com o objetivo de garantir sua utilização adequada, possibilitando melhor fluidez no trânsito e maior segurança dos veículos, ciclistas e pedestres que nela circulam, conforme o Código de Trânsito Brasileiro e diretrizes do MUNICIPIO.</w:t>
      </w:r>
    </w:p>
    <w:p w14:paraId="55817ADD" w14:textId="77777777" w:rsidR="009D1493" w:rsidRPr="00FB648A" w:rsidRDefault="009D1493" w:rsidP="009D1493">
      <w:pPr>
        <w:ind w:left="709" w:firstLine="359"/>
        <w:rPr>
          <w:rFonts w:cs="Times New Roman"/>
        </w:rPr>
      </w:pPr>
      <w:r w:rsidRPr="00FB648A">
        <w:rPr>
          <w:rFonts w:cs="Times New Roman"/>
        </w:rPr>
        <w:t xml:space="preserve">As linhas divisórias de pista serão de cor amarela, interrompidas, com 10 (dez) centímetros de largura, espaçadas a uma distância de 4,00m conforme Manual de Sinalização do DNIT/PR. </w:t>
      </w:r>
    </w:p>
    <w:p w14:paraId="63535A88" w14:textId="77777777" w:rsidR="009D1493" w:rsidRPr="00FB648A" w:rsidRDefault="009D1493" w:rsidP="009D1493">
      <w:pPr>
        <w:pStyle w:val="Ttulo2"/>
      </w:pPr>
      <w:bookmarkStart w:id="110" w:name="_Toc104449839"/>
      <w:bookmarkStart w:id="111" w:name="_Toc104535311"/>
      <w:bookmarkStart w:id="112" w:name="_Toc115878156"/>
      <w:bookmarkStart w:id="113" w:name="_Toc142314246"/>
      <w:r w:rsidRPr="00FB648A">
        <w:t>SINALIZAÇÃO VERTICAL</w:t>
      </w:r>
      <w:bookmarkEnd w:id="110"/>
      <w:bookmarkEnd w:id="111"/>
      <w:bookmarkEnd w:id="112"/>
      <w:bookmarkEnd w:id="113"/>
    </w:p>
    <w:p w14:paraId="0FC502FA" w14:textId="77777777" w:rsidR="009D1493" w:rsidRPr="00FB648A" w:rsidRDefault="009D1493" w:rsidP="009D1493">
      <w:pPr>
        <w:ind w:left="709" w:firstLine="359"/>
        <w:rPr>
          <w:rFonts w:cs="Times New Roman"/>
        </w:rPr>
      </w:pPr>
      <w:r w:rsidRPr="00FB648A">
        <w:rPr>
          <w:rFonts w:cs="Times New Roman"/>
        </w:rPr>
        <w:t xml:space="preserve">A sinalização vertical será efetivada através da disposição de placas verticais, com posicionamento e dimensões definidas, transmitindo mensagens símbolos e/ou legendas normalizadas. Seu objetivo é a regulamentação das limitações, proibições e restrições que governam o uso das vias urbanas. </w:t>
      </w:r>
    </w:p>
    <w:p w14:paraId="140FF60F" w14:textId="77777777" w:rsidR="009D1493" w:rsidRPr="00FB648A" w:rsidRDefault="009D1493" w:rsidP="009D1493">
      <w:pPr>
        <w:ind w:left="709" w:firstLine="359"/>
        <w:rPr>
          <w:rFonts w:cs="Times New Roman"/>
        </w:rPr>
      </w:pPr>
      <w:r w:rsidRPr="00FB648A">
        <w:rPr>
          <w:rFonts w:cs="Times New Roman"/>
        </w:rPr>
        <w:t>As placas serão projetadas e posicionadas em locais tais que permitam sua imediata visualização e compreensão, observando-se cuidadosamente os requisitos de cores, dimensões e posição.</w:t>
      </w:r>
    </w:p>
    <w:p w14:paraId="435F4AA2" w14:textId="77777777" w:rsidR="009D1493" w:rsidRPr="00FB648A" w:rsidRDefault="009D1493" w:rsidP="009D1493">
      <w:pPr>
        <w:ind w:left="709" w:firstLine="359"/>
        <w:rPr>
          <w:rFonts w:cs="Times New Roman"/>
        </w:rPr>
      </w:pPr>
      <w:r w:rsidRPr="00FB648A">
        <w:rPr>
          <w:rFonts w:cs="Times New Roman"/>
        </w:rPr>
        <w:t>Serão executadas placas de sinalização vertical de acordo com a norma DNIT 101/2009 – ES sinalização vertical. Chapa galvanizada nº 16 duas demãos de galvonoprimer e duas demãos de esmalte sintético para acabamento.</w:t>
      </w:r>
    </w:p>
    <w:p w14:paraId="39BEF0A2" w14:textId="77777777" w:rsidR="009D1493" w:rsidRPr="00FB648A" w:rsidRDefault="009D1493" w:rsidP="009D1493">
      <w:pPr>
        <w:ind w:left="709" w:firstLine="359"/>
        <w:rPr>
          <w:rFonts w:cs="Times New Roman"/>
        </w:rPr>
      </w:pPr>
      <w:r w:rsidRPr="00FB648A">
        <w:rPr>
          <w:rFonts w:cs="Times New Roman"/>
        </w:rPr>
        <w:t xml:space="preserve">Todas as estruturas de sustentação dos sinais devem ser construídas de modo a mantê-los fixos e a resistir à ação das intempéries. </w:t>
      </w:r>
    </w:p>
    <w:p w14:paraId="6D225123" w14:textId="77777777" w:rsidR="009D1493" w:rsidRPr="00FB648A" w:rsidRDefault="009D1493" w:rsidP="009D1493">
      <w:pPr>
        <w:ind w:left="709" w:firstLine="359"/>
        <w:rPr>
          <w:rFonts w:cs="Times New Roman"/>
        </w:rPr>
      </w:pPr>
      <w:r w:rsidRPr="00FB648A">
        <w:rPr>
          <w:rFonts w:cs="Times New Roman"/>
        </w:rPr>
        <w:t xml:space="preserve">Os suportes deverão ser executados em ferro galvanizado. </w:t>
      </w:r>
    </w:p>
    <w:p w14:paraId="588FA732" w14:textId="77777777" w:rsidR="009D1493" w:rsidRPr="00FB648A" w:rsidRDefault="009D1493" w:rsidP="009D1493">
      <w:pPr>
        <w:ind w:left="709" w:firstLine="359"/>
        <w:rPr>
          <w:rFonts w:cs="Times New Roman"/>
        </w:rPr>
      </w:pPr>
      <w:r w:rsidRPr="00FB648A">
        <w:rPr>
          <w:rFonts w:cs="Times New Roman"/>
        </w:rPr>
        <w:t>As placas dos sinais deverão ser metálicas devidamente tratadas e pintadas, conforme o Manual de Sinalização do DNIT/SC e as Especificações Complementares.</w:t>
      </w:r>
    </w:p>
    <w:p w14:paraId="1A0E1031" w14:textId="77777777" w:rsidR="009D1493" w:rsidRPr="00FB648A" w:rsidRDefault="009D1493" w:rsidP="009D1493">
      <w:pPr>
        <w:ind w:left="709" w:firstLine="359"/>
        <w:rPr>
          <w:rFonts w:cs="Times New Roman"/>
        </w:rPr>
      </w:pPr>
      <w:r w:rsidRPr="00FB648A">
        <w:rPr>
          <w:rFonts w:cs="Times New Roman"/>
        </w:rPr>
        <w:t>As legendas e contornos serão em fitas fluorescentes, do tipo SCOTCHLITE.</w:t>
      </w:r>
    </w:p>
    <w:p w14:paraId="288FF847" w14:textId="77777777" w:rsidR="009D1493" w:rsidRPr="00FB648A" w:rsidRDefault="009D1493" w:rsidP="009D1493">
      <w:pPr>
        <w:ind w:left="709" w:firstLine="359"/>
        <w:rPr>
          <w:rFonts w:cs="Times New Roman"/>
        </w:rPr>
      </w:pPr>
      <w:r w:rsidRPr="00FB648A">
        <w:rPr>
          <w:rFonts w:cs="Times New Roman"/>
        </w:rPr>
        <w:lastRenderedPageBreak/>
        <w:t>Todos os serviços (escavação manual, fundação em concreto, reaterro, demolições, chumbamento, perfuração em estrutura de concreto armado e ou aço etc.).</w:t>
      </w:r>
    </w:p>
    <w:p w14:paraId="3634726B" w14:textId="77777777" w:rsidR="009D1493" w:rsidRPr="00FB648A" w:rsidRDefault="009D1493" w:rsidP="009D1493">
      <w:pPr>
        <w:ind w:left="709" w:firstLine="359"/>
        <w:rPr>
          <w:rFonts w:cs="Times New Roman"/>
        </w:rPr>
      </w:pPr>
      <w:r w:rsidRPr="00FB648A">
        <w:rPr>
          <w:rFonts w:cs="Times New Roman"/>
        </w:rPr>
        <w:t>As placas serão fixadas em postes de ferro galvanizado 1.1/2”.</w:t>
      </w:r>
    </w:p>
    <w:p w14:paraId="1516364F" w14:textId="77777777" w:rsidR="009D1493" w:rsidRPr="00FB648A" w:rsidRDefault="009D1493" w:rsidP="009D1493">
      <w:pPr>
        <w:pStyle w:val="Ttulo2"/>
      </w:pPr>
      <w:bookmarkStart w:id="114" w:name="_Toc104449840"/>
      <w:bookmarkStart w:id="115" w:name="_Toc104535312"/>
      <w:bookmarkStart w:id="116" w:name="_Toc115878157"/>
      <w:bookmarkStart w:id="117" w:name="_Toc142314247"/>
      <w:r w:rsidRPr="00FB648A">
        <w:t>SINALIZAÇÃO DE OBRA</w:t>
      </w:r>
      <w:bookmarkEnd w:id="114"/>
      <w:bookmarkEnd w:id="115"/>
      <w:bookmarkEnd w:id="116"/>
      <w:bookmarkEnd w:id="117"/>
    </w:p>
    <w:p w14:paraId="102E3A76" w14:textId="77777777" w:rsidR="009D1493" w:rsidRPr="00FB648A" w:rsidRDefault="009D1493" w:rsidP="009D1493">
      <w:pPr>
        <w:ind w:left="709" w:firstLine="359"/>
        <w:rPr>
          <w:rFonts w:cs="Times New Roman"/>
        </w:rPr>
      </w:pPr>
      <w:r w:rsidRPr="00FB648A">
        <w:rPr>
          <w:rFonts w:cs="Times New Roman"/>
        </w:rPr>
        <w:t>Neste item está contemplado a sinalização temporária de obra provida de placas indicativas e de advertência, cones, bandeiras, fitas zebradas, sinalização luminosa elétrica ou outros, conforme a natureza do trabalho e do local.</w:t>
      </w:r>
    </w:p>
    <w:p w14:paraId="0A11E72E" w14:textId="77777777" w:rsidR="009D1493" w:rsidRDefault="009D1493" w:rsidP="009D1493">
      <w:pPr>
        <w:pStyle w:val="Ttulo1"/>
        <w:numPr>
          <w:ilvl w:val="0"/>
          <w:numId w:val="0"/>
        </w:numPr>
        <w:ind w:left="360"/>
      </w:pPr>
    </w:p>
    <w:p w14:paraId="5DF8B491" w14:textId="77777777" w:rsidR="00111778" w:rsidRDefault="00111778" w:rsidP="00111778">
      <w:pPr>
        <w:pStyle w:val="Ttulo1"/>
      </w:pPr>
      <w:bookmarkStart w:id="118" w:name="_Toc142314248"/>
      <w:r w:rsidRPr="00475A7C">
        <w:t>IMPACTOS AMBIENTAIS E SOCIAIS</w:t>
      </w:r>
      <w:bookmarkEnd w:id="105"/>
      <w:bookmarkEnd w:id="118"/>
    </w:p>
    <w:p w14:paraId="2933FA9D" w14:textId="77777777" w:rsidR="00111778" w:rsidRPr="00D04812" w:rsidRDefault="00111778" w:rsidP="00111778"/>
    <w:p w14:paraId="4A222E01" w14:textId="6D0C88C6" w:rsidR="00111778" w:rsidRDefault="004D113A" w:rsidP="00111778">
      <w:pPr>
        <w:ind w:firstLine="360"/>
        <w:rPr>
          <w:rFonts w:cs="Times New Roman"/>
        </w:rPr>
      </w:pPr>
      <w:r>
        <w:rPr>
          <w:rFonts w:cs="Times New Roman"/>
        </w:rPr>
        <w:t>A pavimentação</w:t>
      </w:r>
      <w:r w:rsidR="00111778" w:rsidRPr="00FC7943">
        <w:rPr>
          <w:rFonts w:cs="Times New Roman"/>
        </w:rPr>
        <w:t xml:space="preserve"> pode minimizar alguns dos impactos ambientais que podem ser causados por outras for</w:t>
      </w:r>
      <w:r w:rsidR="00111778">
        <w:rPr>
          <w:rFonts w:cs="Times New Roman"/>
        </w:rPr>
        <w:t>mas de pavimentação, tais como:</w:t>
      </w:r>
    </w:p>
    <w:p w14:paraId="1C4BB575" w14:textId="77777777" w:rsidR="00111778" w:rsidRPr="00A2759F" w:rsidRDefault="00111778" w:rsidP="00111778">
      <w:pPr>
        <w:pStyle w:val="Ttulo2"/>
      </w:pPr>
      <w:bookmarkStart w:id="119" w:name="_Toc129791810"/>
      <w:bookmarkStart w:id="120" w:name="_Toc142314249"/>
      <w:r w:rsidRPr="00FC7943">
        <w:t>Impactos Ambientais</w:t>
      </w:r>
      <w:bookmarkEnd w:id="119"/>
      <w:bookmarkEnd w:id="120"/>
    </w:p>
    <w:p w14:paraId="2211BD90" w14:textId="215F0227" w:rsidR="0015280F" w:rsidRPr="0015280F" w:rsidRDefault="0015280F" w:rsidP="0015280F">
      <w:pPr>
        <w:pStyle w:val="PargrafodaLista"/>
        <w:numPr>
          <w:ilvl w:val="0"/>
          <w:numId w:val="31"/>
        </w:numPr>
        <w:ind w:left="1134" w:firstLine="0"/>
        <w:rPr>
          <w:rFonts w:cs="Times New Roman"/>
        </w:rPr>
      </w:pPr>
      <w:r w:rsidRPr="0015280F">
        <w:rPr>
          <w:rFonts w:cs="Times New Roman"/>
        </w:rPr>
        <w:t>Degradação da Vegetação: Durante a execução da obra, pode ser necessária a remoção de vegetação existente ao longo da rua para a instalação do pavimento asfáltico, resultando na perda de áreas verdes e impactando o habitat de espécies locais.</w:t>
      </w:r>
    </w:p>
    <w:p w14:paraId="1DA21342" w14:textId="7989A8E6" w:rsidR="0015280F" w:rsidRPr="0015280F" w:rsidRDefault="0015280F" w:rsidP="0015280F">
      <w:pPr>
        <w:pStyle w:val="PargrafodaLista"/>
        <w:numPr>
          <w:ilvl w:val="0"/>
          <w:numId w:val="31"/>
        </w:numPr>
        <w:ind w:left="1134" w:firstLine="0"/>
        <w:rPr>
          <w:rFonts w:cs="Times New Roman"/>
        </w:rPr>
      </w:pPr>
      <w:r w:rsidRPr="0015280F">
        <w:rPr>
          <w:rFonts w:cs="Times New Roman"/>
        </w:rPr>
        <w:t>Alteração no Escoame</w:t>
      </w:r>
      <w:r w:rsidR="004D113A">
        <w:rPr>
          <w:rFonts w:cs="Times New Roman"/>
        </w:rPr>
        <w:t>nto de Águas Pluviais: A pavimentação deixa o solo</w:t>
      </w:r>
      <w:r w:rsidRPr="0015280F">
        <w:rPr>
          <w:rFonts w:cs="Times New Roman"/>
        </w:rPr>
        <w:t xml:space="preserve"> impermeável </w:t>
      </w:r>
      <w:r w:rsidR="004D113A">
        <w:rPr>
          <w:rFonts w:cs="Times New Roman"/>
        </w:rPr>
        <w:t xml:space="preserve">e </w:t>
      </w:r>
      <w:r w:rsidRPr="0015280F">
        <w:rPr>
          <w:rFonts w:cs="Times New Roman"/>
        </w:rPr>
        <w:t>pode modificar o padrão natural de escoamento das águas pluviais, reduzindo a infiltração no solo e aumentando o risco de enchentes e erosão em áreas próximas.</w:t>
      </w:r>
    </w:p>
    <w:p w14:paraId="6DC98B90" w14:textId="233CF200" w:rsidR="0015280F" w:rsidRPr="0015280F" w:rsidRDefault="0015280F" w:rsidP="0015280F">
      <w:pPr>
        <w:pStyle w:val="PargrafodaLista"/>
        <w:numPr>
          <w:ilvl w:val="0"/>
          <w:numId w:val="31"/>
        </w:numPr>
        <w:ind w:left="1134" w:firstLine="0"/>
        <w:rPr>
          <w:rFonts w:cs="Times New Roman"/>
        </w:rPr>
      </w:pPr>
      <w:r w:rsidRPr="0015280F">
        <w:rPr>
          <w:rFonts w:cs="Times New Roman"/>
        </w:rPr>
        <w:t xml:space="preserve">Aumento </w:t>
      </w:r>
      <w:r w:rsidR="004D113A">
        <w:rPr>
          <w:rFonts w:cs="Times New Roman"/>
        </w:rPr>
        <w:t>da Temperatura Urbana: O pavimento</w:t>
      </w:r>
      <w:r w:rsidRPr="0015280F">
        <w:rPr>
          <w:rFonts w:cs="Times New Roman"/>
        </w:rPr>
        <w:t xml:space="preserve"> retém calor, contribuindo para o fenômeno das ilhas de calor urbanas, que podem afetar o conforto térmico da comunidade e contribuir para a poluição do ar local.</w:t>
      </w:r>
      <w:bookmarkStart w:id="121" w:name="_GoBack"/>
      <w:bookmarkEnd w:id="121"/>
    </w:p>
    <w:p w14:paraId="67FC032E" w14:textId="5A4365BD" w:rsidR="0015280F" w:rsidRPr="0015280F" w:rsidRDefault="0015280F" w:rsidP="0015280F">
      <w:pPr>
        <w:pStyle w:val="PargrafodaLista"/>
        <w:numPr>
          <w:ilvl w:val="0"/>
          <w:numId w:val="31"/>
        </w:numPr>
        <w:ind w:left="1134" w:firstLine="0"/>
        <w:rPr>
          <w:rFonts w:cs="Times New Roman"/>
        </w:rPr>
      </w:pPr>
      <w:r w:rsidRPr="0015280F">
        <w:rPr>
          <w:rFonts w:cs="Times New Roman"/>
        </w:rPr>
        <w:t>Geração de Resíduos: A construção e m</w:t>
      </w:r>
      <w:r w:rsidR="004D113A">
        <w:rPr>
          <w:rFonts w:cs="Times New Roman"/>
        </w:rPr>
        <w:t>anutenção do pavimento em lajota</w:t>
      </w:r>
      <w:r w:rsidRPr="0015280F">
        <w:rPr>
          <w:rFonts w:cs="Times New Roman"/>
        </w:rPr>
        <w:t xml:space="preserve"> podem gerar resíduos sólidos e efluentes que devem ser adequadamente gerenciados para evitar impactos negativos ao meio ambiente.</w:t>
      </w:r>
    </w:p>
    <w:p w14:paraId="2EAA9176" w14:textId="77777777" w:rsidR="00111778" w:rsidRPr="0015280F" w:rsidRDefault="00111778" w:rsidP="0015280F">
      <w:pPr>
        <w:rPr>
          <w:rFonts w:cs="Times New Roman"/>
        </w:rPr>
      </w:pPr>
    </w:p>
    <w:p w14:paraId="609B3614" w14:textId="77777777" w:rsidR="00111778" w:rsidRPr="00A2759F" w:rsidRDefault="00111778" w:rsidP="00111778">
      <w:pPr>
        <w:pStyle w:val="Ttulo2"/>
      </w:pPr>
      <w:bookmarkStart w:id="122" w:name="_Toc129791811"/>
      <w:bookmarkStart w:id="123" w:name="_Toc142314250"/>
      <w:r>
        <w:t>Impactos Sociais</w:t>
      </w:r>
      <w:bookmarkEnd w:id="122"/>
      <w:bookmarkEnd w:id="123"/>
    </w:p>
    <w:p w14:paraId="6E47CC1B" w14:textId="63664A4A" w:rsidR="0015280F" w:rsidRPr="0015280F" w:rsidRDefault="0015280F" w:rsidP="0015280F">
      <w:pPr>
        <w:pStyle w:val="PargrafodaLista"/>
        <w:numPr>
          <w:ilvl w:val="0"/>
          <w:numId w:val="32"/>
        </w:numPr>
        <w:ind w:left="1134" w:hanging="65"/>
        <w:rPr>
          <w:rFonts w:cs="Times New Roman"/>
        </w:rPr>
      </w:pPr>
      <w:r w:rsidRPr="0015280F">
        <w:rPr>
          <w:rFonts w:cs="Times New Roman"/>
        </w:rPr>
        <w:t xml:space="preserve">Mobilidade </w:t>
      </w:r>
      <w:r w:rsidR="004D113A">
        <w:rPr>
          <w:rFonts w:cs="Times New Roman"/>
        </w:rPr>
        <w:t>Urbana: A pavimentação</w:t>
      </w:r>
      <w:r w:rsidRPr="0015280F">
        <w:rPr>
          <w:rFonts w:cs="Times New Roman"/>
        </w:rPr>
        <w:t xml:space="preserve"> pode trazer melhorias na mobilidade urbana, proporcionando uma superfície adequada para o tráfego de veículos e pedestres, facilitando o acesso e deslocamento na área.</w:t>
      </w:r>
    </w:p>
    <w:p w14:paraId="536E1966" w14:textId="46E2AF94" w:rsidR="0015280F" w:rsidRPr="0015280F" w:rsidRDefault="0015280F" w:rsidP="0015280F">
      <w:pPr>
        <w:pStyle w:val="PargrafodaLista"/>
        <w:numPr>
          <w:ilvl w:val="0"/>
          <w:numId w:val="32"/>
        </w:numPr>
        <w:ind w:left="1134" w:hanging="65"/>
        <w:rPr>
          <w:rFonts w:cs="Times New Roman"/>
        </w:rPr>
      </w:pPr>
      <w:r w:rsidRPr="0015280F">
        <w:rPr>
          <w:rFonts w:cs="Times New Roman"/>
        </w:rPr>
        <w:lastRenderedPageBreak/>
        <w:t>Valorização Imobiliária: A infraest</w:t>
      </w:r>
      <w:r w:rsidR="004D113A">
        <w:rPr>
          <w:rFonts w:cs="Times New Roman"/>
        </w:rPr>
        <w:t>rutura de pavimentação</w:t>
      </w:r>
      <w:r w:rsidRPr="0015280F">
        <w:rPr>
          <w:rFonts w:cs="Times New Roman"/>
        </w:rPr>
        <w:t xml:space="preserve"> pode valorizar a região, afetando o mercado imobiliário e os custos de vida para os moradores locais.</w:t>
      </w:r>
    </w:p>
    <w:p w14:paraId="41D145FB" w14:textId="3BB1B987" w:rsidR="0015280F" w:rsidRPr="0015280F" w:rsidRDefault="0015280F" w:rsidP="0015280F">
      <w:pPr>
        <w:pStyle w:val="PargrafodaLista"/>
        <w:numPr>
          <w:ilvl w:val="0"/>
          <w:numId w:val="32"/>
        </w:numPr>
        <w:ind w:left="1134" w:hanging="65"/>
        <w:rPr>
          <w:rFonts w:cs="Times New Roman"/>
        </w:rPr>
      </w:pPr>
      <w:r w:rsidRPr="0015280F">
        <w:rPr>
          <w:rFonts w:cs="Times New Roman"/>
        </w:rPr>
        <w:t>Qualidade d</w:t>
      </w:r>
      <w:r w:rsidR="004D113A">
        <w:rPr>
          <w:rFonts w:cs="Times New Roman"/>
        </w:rPr>
        <w:t>e Vida: A pavimentação</w:t>
      </w:r>
      <w:r w:rsidRPr="0015280F">
        <w:rPr>
          <w:rFonts w:cs="Times New Roman"/>
        </w:rPr>
        <w:t xml:space="preserve"> pode contribuir para melhorias na qualidade de vida dos moradores, reduzindo a incidência de poeira e lama, proporcionando maior conforto e acessibilidade a serviços e comércios.</w:t>
      </w:r>
    </w:p>
    <w:p w14:paraId="1476858E" w14:textId="77777777" w:rsidR="0015280F" w:rsidRDefault="0015280F" w:rsidP="0015280F">
      <w:pPr>
        <w:pStyle w:val="PargrafodaLista"/>
        <w:numPr>
          <w:ilvl w:val="0"/>
          <w:numId w:val="32"/>
        </w:numPr>
        <w:ind w:left="1134" w:hanging="65"/>
        <w:rPr>
          <w:rFonts w:cs="Times New Roman"/>
        </w:rPr>
      </w:pPr>
      <w:r w:rsidRPr="0015280F">
        <w:rPr>
          <w:rFonts w:cs="Times New Roman"/>
        </w:rPr>
        <w:t>Efeitos na Saúde e Segurança: A redução da poeira e lama, bem como a melhoria no tráfego de veículos, podem impactar positivamente a saúde respiratória dos moradores e contribuir para a segurança nas vias urbanas.</w:t>
      </w:r>
    </w:p>
    <w:p w14:paraId="02602812" w14:textId="77777777" w:rsidR="0015280F" w:rsidRPr="0015280F" w:rsidRDefault="0015280F" w:rsidP="0015280F">
      <w:pPr>
        <w:rPr>
          <w:rFonts w:cs="Times New Roman"/>
        </w:rPr>
      </w:pPr>
    </w:p>
    <w:p w14:paraId="21EE441F" w14:textId="4CB00006" w:rsidR="0015280F" w:rsidRPr="0015280F" w:rsidRDefault="0015280F" w:rsidP="0015280F">
      <w:pPr>
        <w:pStyle w:val="Ttulo2"/>
      </w:pPr>
      <w:bookmarkStart w:id="124" w:name="_Toc142314251"/>
      <w:r>
        <w:t>Considerações Finais</w:t>
      </w:r>
      <w:bookmarkEnd w:id="124"/>
    </w:p>
    <w:p w14:paraId="4CB82131" w14:textId="77777777" w:rsidR="0015280F" w:rsidRPr="0015280F" w:rsidRDefault="0015280F" w:rsidP="0015280F">
      <w:pPr>
        <w:ind w:firstLine="709"/>
        <w:rPr>
          <w:rFonts w:cs="Times New Roman"/>
        </w:rPr>
      </w:pPr>
      <w:r w:rsidRPr="0015280F">
        <w:rPr>
          <w:rFonts w:cs="Times New Roman"/>
        </w:rPr>
        <w:t>Para minimizar os impactos ambientais e sociais, a execução do projeto de pavimentação asfáltica será conduzida de forma responsável, seguindo boas práticas de engenharia e sustentabilidade. Será dada ênfase à conservação da vegetação onde possível, ao adequado manejo das águas pluviais e ao correto gerenciamento de resíduos. Além disso, a conscientização da comunidade local sobre a importância dessas ações e a adoção de medidas mitigadoras contribuirão para a busca de um desenvolvimento urbano equilibrado e voltado para a melhoria da qualidade de vida dos moradores.</w:t>
      </w:r>
    </w:p>
    <w:p w14:paraId="4EDE3D07" w14:textId="77777777" w:rsidR="0015280F" w:rsidRPr="0015280F" w:rsidRDefault="0015280F" w:rsidP="0015280F">
      <w:pPr>
        <w:ind w:firstLine="709"/>
        <w:rPr>
          <w:rFonts w:cs="Times New Roman"/>
        </w:rPr>
      </w:pPr>
    </w:p>
    <w:p w14:paraId="3ED8026B" w14:textId="77777777" w:rsidR="0015280F" w:rsidRPr="0015280F" w:rsidRDefault="0015280F" w:rsidP="0015280F">
      <w:pPr>
        <w:ind w:firstLine="709"/>
        <w:rPr>
          <w:rFonts w:cs="Times New Roman"/>
        </w:rPr>
      </w:pPr>
    </w:p>
    <w:p w14:paraId="7FE1AAA5" w14:textId="77777777" w:rsidR="0015280F" w:rsidRPr="0015280F" w:rsidRDefault="0015280F" w:rsidP="0015280F">
      <w:pPr>
        <w:ind w:firstLine="709"/>
        <w:rPr>
          <w:rFonts w:cs="Times New Roman"/>
        </w:rPr>
      </w:pPr>
    </w:p>
    <w:p w14:paraId="410F17B2" w14:textId="77777777" w:rsidR="00111778" w:rsidRDefault="00111778" w:rsidP="00111778">
      <w:pPr>
        <w:ind w:firstLine="709"/>
        <w:rPr>
          <w:rFonts w:cs="Times New Roman"/>
        </w:rPr>
      </w:pPr>
    </w:p>
    <w:p w14:paraId="2FA12FB6" w14:textId="1801DD60" w:rsidR="004C4A94" w:rsidRDefault="004C4A94" w:rsidP="004C4A94">
      <w:pPr>
        <w:rPr>
          <w:rFonts w:cs="Times New Roman"/>
          <w:sz w:val="20"/>
          <w:szCs w:val="20"/>
        </w:rPr>
      </w:pPr>
    </w:p>
    <w:p w14:paraId="7BBF672A" w14:textId="77777777" w:rsidR="0005650D" w:rsidRPr="007B682E" w:rsidRDefault="0005650D" w:rsidP="00D3731F">
      <w:pPr>
        <w:ind w:firstLine="708"/>
        <w:rPr>
          <w:rFonts w:cs="Times New Roman"/>
          <w:sz w:val="20"/>
          <w:szCs w:val="20"/>
        </w:rPr>
      </w:pPr>
    </w:p>
    <w:p w14:paraId="4414B1C9" w14:textId="474FDA97" w:rsidR="00A80FD6" w:rsidRDefault="00AA69FA" w:rsidP="009D1493">
      <w:pPr>
        <w:spacing w:after="160"/>
        <w:ind w:firstLine="709"/>
        <w:contextualSpacing/>
        <w:jc w:val="right"/>
        <w:rPr>
          <w:rFonts w:cs="Times New Roman"/>
          <w:sz w:val="20"/>
          <w:szCs w:val="20"/>
        </w:rPr>
      </w:pPr>
      <w:r w:rsidRPr="000334B6">
        <w:rPr>
          <w:rFonts w:cs="Times New Roman"/>
          <w:sz w:val="20"/>
          <w:szCs w:val="20"/>
        </w:rPr>
        <w:t xml:space="preserve">Lages, </w:t>
      </w:r>
      <w:r w:rsidR="009D1493">
        <w:rPr>
          <w:rFonts w:cs="Times New Roman"/>
          <w:sz w:val="20"/>
          <w:szCs w:val="20"/>
        </w:rPr>
        <w:t>07</w:t>
      </w:r>
      <w:r w:rsidR="00713202">
        <w:rPr>
          <w:rFonts w:cs="Times New Roman"/>
          <w:sz w:val="20"/>
          <w:szCs w:val="20"/>
        </w:rPr>
        <w:t xml:space="preserve"> de </w:t>
      </w:r>
      <w:r w:rsidR="009D1493">
        <w:rPr>
          <w:rFonts w:cs="Times New Roman"/>
          <w:sz w:val="20"/>
          <w:szCs w:val="20"/>
        </w:rPr>
        <w:t>agosto</w:t>
      </w:r>
      <w:r w:rsidR="00FC022B" w:rsidRPr="000334B6">
        <w:rPr>
          <w:rFonts w:cs="Times New Roman"/>
          <w:sz w:val="20"/>
          <w:szCs w:val="20"/>
        </w:rPr>
        <w:t xml:space="preserve"> </w:t>
      </w:r>
      <w:r w:rsidR="00111778">
        <w:rPr>
          <w:rFonts w:cs="Times New Roman"/>
          <w:sz w:val="20"/>
          <w:szCs w:val="20"/>
        </w:rPr>
        <w:t>de 2023</w:t>
      </w:r>
      <w:r w:rsidR="00793392">
        <w:rPr>
          <w:rFonts w:cs="Times New Roman"/>
          <w:sz w:val="20"/>
          <w:szCs w:val="20"/>
        </w:rPr>
        <w:t>.</w:t>
      </w:r>
    </w:p>
    <w:p w14:paraId="005498D0" w14:textId="77777777" w:rsidR="00C752F2" w:rsidRDefault="00C752F2" w:rsidP="00E81E51">
      <w:pPr>
        <w:spacing w:after="160"/>
        <w:ind w:firstLine="709"/>
        <w:contextualSpacing/>
        <w:jc w:val="right"/>
        <w:rPr>
          <w:rFonts w:cs="Times New Roman"/>
          <w:sz w:val="20"/>
          <w:szCs w:val="20"/>
        </w:rPr>
      </w:pPr>
    </w:p>
    <w:p w14:paraId="487710AB" w14:textId="77777777" w:rsidR="00C752F2" w:rsidRDefault="00C752F2" w:rsidP="00E81E51">
      <w:pPr>
        <w:spacing w:after="160"/>
        <w:ind w:firstLine="709"/>
        <w:contextualSpacing/>
        <w:jc w:val="right"/>
        <w:rPr>
          <w:rFonts w:cs="Times New Roman"/>
          <w:sz w:val="20"/>
          <w:szCs w:val="20"/>
        </w:rPr>
      </w:pPr>
    </w:p>
    <w:p w14:paraId="1AC7574D" w14:textId="77777777" w:rsidR="00C752F2" w:rsidRDefault="00C752F2" w:rsidP="00E81E51">
      <w:pPr>
        <w:spacing w:after="160"/>
        <w:ind w:firstLine="709"/>
        <w:contextualSpacing/>
        <w:jc w:val="right"/>
        <w:rPr>
          <w:rFonts w:cs="Times New Roman"/>
          <w:sz w:val="20"/>
          <w:szCs w:val="20"/>
        </w:rPr>
      </w:pPr>
    </w:p>
    <w:p w14:paraId="35767E55" w14:textId="77777777" w:rsidR="00D26AB0" w:rsidRDefault="00D26AB0" w:rsidP="00E81E51">
      <w:pPr>
        <w:spacing w:after="160"/>
        <w:ind w:firstLine="709"/>
        <w:contextualSpacing/>
        <w:jc w:val="right"/>
        <w:rPr>
          <w:rFonts w:cs="Times New Roman"/>
          <w:sz w:val="20"/>
          <w:szCs w:val="20"/>
        </w:rPr>
      </w:pPr>
    </w:p>
    <w:p w14:paraId="1DD95A19" w14:textId="77777777" w:rsidR="00D26AB0" w:rsidRDefault="00D26AB0" w:rsidP="00E81E51">
      <w:pPr>
        <w:spacing w:after="160"/>
        <w:ind w:firstLine="709"/>
        <w:contextualSpacing/>
        <w:jc w:val="right"/>
        <w:rPr>
          <w:rFonts w:cs="Times New Roman"/>
          <w:sz w:val="20"/>
          <w:szCs w:val="20"/>
        </w:rPr>
      </w:pPr>
    </w:p>
    <w:p w14:paraId="3662350B" w14:textId="77777777" w:rsidR="00D26AB0" w:rsidRDefault="00D26AB0" w:rsidP="00E81E51">
      <w:pPr>
        <w:spacing w:after="160"/>
        <w:ind w:firstLine="709"/>
        <w:contextualSpacing/>
        <w:jc w:val="right"/>
        <w:rPr>
          <w:rFonts w:cs="Times New Roman"/>
          <w:sz w:val="20"/>
          <w:szCs w:val="20"/>
        </w:rPr>
      </w:pPr>
    </w:p>
    <w:p w14:paraId="7099B72B" w14:textId="77777777" w:rsidR="00D26AB0" w:rsidRDefault="00D26AB0" w:rsidP="00E81E51">
      <w:pPr>
        <w:spacing w:after="160"/>
        <w:ind w:firstLine="709"/>
        <w:contextualSpacing/>
        <w:jc w:val="right"/>
        <w:rPr>
          <w:rFonts w:cs="Times New Roman"/>
          <w:sz w:val="20"/>
          <w:szCs w:val="20"/>
        </w:rPr>
      </w:pPr>
    </w:p>
    <w:p w14:paraId="5414D419" w14:textId="77777777" w:rsidR="00D26AB0" w:rsidRDefault="00D26AB0" w:rsidP="00E81E51">
      <w:pPr>
        <w:spacing w:after="160"/>
        <w:ind w:firstLine="709"/>
        <w:contextualSpacing/>
        <w:jc w:val="right"/>
        <w:rPr>
          <w:rFonts w:cs="Times New Roman"/>
          <w:sz w:val="20"/>
          <w:szCs w:val="20"/>
        </w:rPr>
      </w:pPr>
    </w:p>
    <w:p w14:paraId="3E199714" w14:textId="77777777" w:rsidR="00D26AB0" w:rsidRDefault="00D26AB0" w:rsidP="00E81E51">
      <w:pPr>
        <w:spacing w:after="160"/>
        <w:ind w:firstLine="709"/>
        <w:contextualSpacing/>
        <w:jc w:val="right"/>
        <w:rPr>
          <w:rFonts w:cs="Times New Roman"/>
          <w:sz w:val="20"/>
          <w:szCs w:val="20"/>
        </w:rPr>
      </w:pPr>
    </w:p>
    <w:p w14:paraId="76C5A57E" w14:textId="77777777" w:rsidR="00D26AB0" w:rsidRDefault="00D26AB0" w:rsidP="00E81E51">
      <w:pPr>
        <w:spacing w:after="160"/>
        <w:ind w:firstLine="709"/>
        <w:contextualSpacing/>
        <w:jc w:val="right"/>
        <w:rPr>
          <w:rFonts w:cs="Times New Roman"/>
          <w:sz w:val="20"/>
          <w:szCs w:val="20"/>
        </w:rPr>
      </w:pPr>
    </w:p>
    <w:p w14:paraId="176ABAB4" w14:textId="77777777" w:rsidR="00D26AB0" w:rsidRDefault="00D26AB0" w:rsidP="00E81E51">
      <w:pPr>
        <w:spacing w:after="160"/>
        <w:ind w:firstLine="709"/>
        <w:contextualSpacing/>
        <w:jc w:val="right"/>
        <w:rPr>
          <w:rFonts w:cs="Times New Roman"/>
          <w:sz w:val="20"/>
          <w:szCs w:val="20"/>
        </w:rPr>
      </w:pPr>
    </w:p>
    <w:p w14:paraId="4CA9F3C4" w14:textId="77777777" w:rsidR="009807F6" w:rsidRDefault="009807F6" w:rsidP="00E81E51">
      <w:pPr>
        <w:spacing w:after="160"/>
        <w:ind w:firstLine="709"/>
        <w:contextualSpacing/>
        <w:jc w:val="right"/>
        <w:rPr>
          <w:rFonts w:cs="Times New Roman"/>
          <w:sz w:val="20"/>
          <w:szCs w:val="20"/>
        </w:rPr>
      </w:pPr>
    </w:p>
    <w:p w14:paraId="1CFD5289" w14:textId="77777777" w:rsidR="00D26AB0" w:rsidRDefault="00D26AB0" w:rsidP="00D26AB0">
      <w:pPr>
        <w:pStyle w:val="Ttulo1"/>
      </w:pPr>
      <w:bookmarkStart w:id="125" w:name="_Toc141174634"/>
      <w:r>
        <w:lastRenderedPageBreak/>
        <w:t>ANEXOS DO MEMORIAL</w:t>
      </w:r>
      <w:bookmarkEnd w:id="125"/>
    </w:p>
    <w:p w14:paraId="3D541CD9" w14:textId="77777777" w:rsidR="00D26AB0" w:rsidRDefault="00D26AB0" w:rsidP="00D26AB0">
      <w:pPr>
        <w:spacing w:after="200" w:line="276" w:lineRule="auto"/>
        <w:jc w:val="left"/>
        <w:rPr>
          <w:rFonts w:cs="Times New Roman"/>
          <w:sz w:val="20"/>
          <w:szCs w:val="20"/>
        </w:rPr>
      </w:pPr>
      <w:r>
        <w:rPr>
          <w:rFonts w:cs="Times New Roman"/>
          <w:sz w:val="20"/>
          <w:szCs w:val="20"/>
        </w:rPr>
        <w:br w:type="page"/>
      </w:r>
    </w:p>
    <w:p w14:paraId="5EE38AD2" w14:textId="77777777" w:rsidR="00D26AB0" w:rsidRDefault="00D26AB0" w:rsidP="00D26AB0">
      <w:pPr>
        <w:pStyle w:val="Ttulo1"/>
      </w:pPr>
      <w:bookmarkStart w:id="126" w:name="_Toc141174635"/>
      <w:r>
        <w:lastRenderedPageBreak/>
        <w:t>PLANILHA ORÇAMENTÁRIA, MEMORIAL DE CÁLCULO, CRONOGRAMA</w:t>
      </w:r>
      <w:bookmarkEnd w:id="126"/>
    </w:p>
    <w:p w14:paraId="5A5179E5" w14:textId="77777777" w:rsidR="00D26AB0" w:rsidRDefault="00D26AB0" w:rsidP="00D26AB0">
      <w:pPr>
        <w:spacing w:after="160"/>
        <w:ind w:firstLine="709"/>
        <w:contextualSpacing/>
        <w:jc w:val="right"/>
        <w:rPr>
          <w:rFonts w:cs="Times New Roman"/>
          <w:sz w:val="20"/>
          <w:szCs w:val="20"/>
        </w:rPr>
      </w:pPr>
    </w:p>
    <w:p w14:paraId="02BE3DB5" w14:textId="77777777" w:rsidR="00D26AB0" w:rsidRDefault="00D26AB0" w:rsidP="00D26AB0">
      <w:pPr>
        <w:spacing w:after="160"/>
        <w:ind w:firstLine="709"/>
        <w:contextualSpacing/>
        <w:jc w:val="right"/>
        <w:rPr>
          <w:rFonts w:cs="Times New Roman"/>
          <w:sz w:val="20"/>
          <w:szCs w:val="20"/>
        </w:rPr>
      </w:pPr>
    </w:p>
    <w:p w14:paraId="5751F15D" w14:textId="77777777" w:rsidR="00D26AB0" w:rsidRDefault="00D26AB0" w:rsidP="00D26AB0">
      <w:pPr>
        <w:spacing w:after="160"/>
        <w:ind w:firstLine="709"/>
        <w:contextualSpacing/>
        <w:jc w:val="right"/>
        <w:rPr>
          <w:rFonts w:cs="Times New Roman"/>
          <w:sz w:val="20"/>
          <w:szCs w:val="20"/>
        </w:rPr>
      </w:pPr>
    </w:p>
    <w:p w14:paraId="7DA567DB" w14:textId="77777777" w:rsidR="00D26AB0" w:rsidRDefault="00D26AB0" w:rsidP="00D26AB0">
      <w:pPr>
        <w:spacing w:after="200" w:line="276" w:lineRule="auto"/>
        <w:jc w:val="left"/>
        <w:rPr>
          <w:rFonts w:cs="Times New Roman"/>
          <w:sz w:val="20"/>
          <w:szCs w:val="20"/>
        </w:rPr>
      </w:pPr>
    </w:p>
    <w:p w14:paraId="4D8E430E" w14:textId="77777777" w:rsidR="00D26AB0" w:rsidRDefault="00D26AB0" w:rsidP="00D26AB0">
      <w:pPr>
        <w:spacing w:after="200" w:line="276" w:lineRule="auto"/>
        <w:jc w:val="left"/>
        <w:rPr>
          <w:rFonts w:cs="Times New Roman"/>
          <w:sz w:val="20"/>
          <w:szCs w:val="20"/>
        </w:rPr>
      </w:pPr>
      <w:r>
        <w:rPr>
          <w:rFonts w:cs="Times New Roman"/>
          <w:sz w:val="20"/>
          <w:szCs w:val="20"/>
        </w:rPr>
        <w:br w:type="page"/>
      </w:r>
    </w:p>
    <w:p w14:paraId="65AF4BB9" w14:textId="77777777" w:rsidR="00D26AB0" w:rsidRDefault="00D26AB0" w:rsidP="00D26AB0">
      <w:pPr>
        <w:pStyle w:val="Ttulo1"/>
      </w:pPr>
      <w:bookmarkStart w:id="127" w:name="_Toc141174636"/>
      <w:r>
        <w:lastRenderedPageBreak/>
        <w:t>PROJETOS</w:t>
      </w:r>
      <w:bookmarkEnd w:id="127"/>
    </w:p>
    <w:p w14:paraId="10F8D7AB" w14:textId="77777777" w:rsidR="00D26AB0" w:rsidRPr="000334B6" w:rsidRDefault="00D26AB0" w:rsidP="00D26AB0">
      <w:pPr>
        <w:spacing w:after="200" w:line="276" w:lineRule="auto"/>
        <w:jc w:val="left"/>
        <w:rPr>
          <w:rFonts w:cs="Times New Roman"/>
          <w:sz w:val="20"/>
          <w:szCs w:val="20"/>
        </w:rPr>
      </w:pPr>
    </w:p>
    <w:p w14:paraId="2EF98F8E" w14:textId="77777777" w:rsidR="009807F6" w:rsidRDefault="009807F6" w:rsidP="00E81E51">
      <w:pPr>
        <w:spacing w:after="160"/>
        <w:ind w:firstLine="709"/>
        <w:contextualSpacing/>
        <w:jc w:val="right"/>
        <w:rPr>
          <w:rFonts w:cs="Times New Roman"/>
          <w:sz w:val="20"/>
          <w:szCs w:val="20"/>
        </w:rPr>
      </w:pPr>
    </w:p>
    <w:p w14:paraId="47E955C9" w14:textId="6D107D2B" w:rsidR="00C752F2" w:rsidRPr="000334B6" w:rsidRDefault="00C752F2" w:rsidP="00E81E51">
      <w:pPr>
        <w:spacing w:after="160"/>
        <w:ind w:firstLine="709"/>
        <w:contextualSpacing/>
        <w:jc w:val="right"/>
        <w:rPr>
          <w:rFonts w:cs="Times New Roman"/>
          <w:sz w:val="20"/>
          <w:szCs w:val="20"/>
        </w:rPr>
      </w:pPr>
    </w:p>
    <w:sectPr w:rsidR="00C752F2" w:rsidRPr="000334B6" w:rsidSect="000334B6">
      <w:footerReference w:type="default" r:id="rId29"/>
      <w:pgSz w:w="11906" w:h="16838"/>
      <w:pgMar w:top="1417" w:right="1701" w:bottom="1134" w:left="1701" w:header="708" w:footer="61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E1B0DC" w14:textId="77777777" w:rsidR="00D214F5" w:rsidRDefault="00D214F5" w:rsidP="00A36C0E">
      <w:pPr>
        <w:spacing w:line="240" w:lineRule="auto"/>
      </w:pPr>
      <w:r>
        <w:separator/>
      </w:r>
    </w:p>
  </w:endnote>
  <w:endnote w:type="continuationSeparator" w:id="0">
    <w:p w14:paraId="0F9EB4A7" w14:textId="77777777" w:rsidR="00D214F5" w:rsidRDefault="00D214F5" w:rsidP="00A36C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4BCB2" w14:textId="77777777" w:rsidR="00D214F5" w:rsidRDefault="00D214F5" w:rsidP="000263AE">
    <w:pPr>
      <w:pStyle w:val="Rodap"/>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AD553" w14:textId="6D353FA3" w:rsidR="00D214F5" w:rsidRPr="00A70B79" w:rsidRDefault="00D214F5" w:rsidP="000263AE">
    <w:pPr>
      <w:spacing w:line="259" w:lineRule="auto"/>
      <w:jc w:val="center"/>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CC0F8" w14:textId="77777777" w:rsidR="00D214F5" w:rsidRDefault="00D214F5">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1E97E" w14:textId="77777777" w:rsidR="00D214F5" w:rsidRDefault="00D214F5" w:rsidP="00A36C0E">
      <w:pPr>
        <w:spacing w:line="240" w:lineRule="auto"/>
      </w:pPr>
      <w:r>
        <w:separator/>
      </w:r>
    </w:p>
  </w:footnote>
  <w:footnote w:type="continuationSeparator" w:id="0">
    <w:p w14:paraId="0D6B3398" w14:textId="77777777" w:rsidR="00D214F5" w:rsidRDefault="00D214F5" w:rsidP="00A36C0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57BD7" w14:textId="1CCA3CA2" w:rsidR="00D214F5" w:rsidRDefault="00D214F5" w:rsidP="00120DDC">
    <w:pPr>
      <w:pStyle w:val="Cabealho"/>
      <w:tabs>
        <w:tab w:val="clear" w:pos="8504"/>
      </w:tabs>
      <w:ind w:left="-426"/>
    </w:pPr>
    <w:r>
      <w:rPr>
        <w:rFonts w:ascii="Calibri" w:eastAsia="Calibri" w:hAnsi="Calibri" w:cs="Calibri"/>
        <w:noProof/>
        <w:lang w:eastAsia="pt-BR"/>
      </w:rPr>
      <w:drawing>
        <wp:anchor distT="0" distB="0" distL="114300" distR="114300" simplePos="0" relativeHeight="251662336" behindDoc="1" locked="0" layoutInCell="1" allowOverlap="1" wp14:anchorId="3148C47F" wp14:editId="489E4E07">
          <wp:simplePos x="0" y="0"/>
          <wp:positionH relativeFrom="column">
            <wp:posOffset>4593571</wp:posOffset>
          </wp:positionH>
          <wp:positionV relativeFrom="paragraph">
            <wp:posOffset>-73537</wp:posOffset>
          </wp:positionV>
          <wp:extent cx="535940" cy="522605"/>
          <wp:effectExtent l="0" t="0" r="0" b="0"/>
          <wp:wrapThrough wrapText="bothSides">
            <wp:wrapPolygon edited="0">
              <wp:start x="0" y="0"/>
              <wp:lineTo x="0" y="20471"/>
              <wp:lineTo x="20730" y="20471"/>
              <wp:lineTo x="20730" y="0"/>
              <wp:lineTo x="0" y="0"/>
            </wp:wrapPolygon>
          </wp:wrapThrough>
          <wp:docPr id="30" name="Imagem 3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5940" cy="52260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lang w:eastAsia="pt-BR"/>
      </w:rPr>
      <mc:AlternateContent>
        <mc:Choice Requires="wpg">
          <w:drawing>
            <wp:anchor distT="0" distB="0" distL="114300" distR="114300" simplePos="0" relativeHeight="251661312" behindDoc="0" locked="0" layoutInCell="1" allowOverlap="1" wp14:anchorId="30EB1D35" wp14:editId="0580E3B2">
              <wp:simplePos x="0" y="0"/>
              <wp:positionH relativeFrom="margin">
                <wp:posOffset>-363220</wp:posOffset>
              </wp:positionH>
              <wp:positionV relativeFrom="page">
                <wp:posOffset>371872</wp:posOffset>
              </wp:positionV>
              <wp:extent cx="6119495" cy="604226"/>
              <wp:effectExtent l="0" t="0" r="14605" b="5715"/>
              <wp:wrapSquare wrapText="bothSides"/>
              <wp:docPr id="28003" name="Group 28003"/>
              <wp:cNvGraphicFramePr/>
              <a:graphic xmlns:a="http://schemas.openxmlformats.org/drawingml/2006/main">
                <a:graphicData uri="http://schemas.microsoft.com/office/word/2010/wordprocessingGroup">
                  <wpg:wgp>
                    <wpg:cNvGrpSpPr/>
                    <wpg:grpSpPr>
                      <a:xfrm>
                        <a:off x="0" y="0"/>
                        <a:ext cx="6119495" cy="604226"/>
                        <a:chOff x="0" y="93357"/>
                        <a:chExt cx="6120079" cy="826630"/>
                      </a:xfrm>
                    </wpg:grpSpPr>
                    <wps:wsp>
                      <wps:cNvPr id="28004" name="Shape 28004"/>
                      <wps:cNvSpPr/>
                      <wps:spPr>
                        <a:xfrm>
                          <a:off x="79959" y="848869"/>
                          <a:ext cx="6040120" cy="0"/>
                        </a:xfrm>
                        <a:custGeom>
                          <a:avLst/>
                          <a:gdLst/>
                          <a:ahLst/>
                          <a:cxnLst/>
                          <a:rect l="0" t="0" r="0" b="0"/>
                          <a:pathLst>
                            <a:path w="6040120">
                              <a:moveTo>
                                <a:pt x="0" y="0"/>
                              </a:moveTo>
                              <a:lnTo>
                                <a:pt x="6040120" y="0"/>
                              </a:lnTo>
                            </a:path>
                          </a:pathLst>
                        </a:custGeom>
                        <a:ln w="18288" cap="flat">
                          <a:round/>
                        </a:ln>
                      </wps:spPr>
                      <wps:style>
                        <a:lnRef idx="1">
                          <a:srgbClr val="000000"/>
                        </a:lnRef>
                        <a:fillRef idx="0">
                          <a:srgbClr val="000000">
                            <a:alpha val="0"/>
                          </a:srgbClr>
                        </a:fillRef>
                        <a:effectRef idx="0">
                          <a:scrgbClr r="0" g="0" b="0"/>
                        </a:effectRef>
                        <a:fontRef idx="none"/>
                      </wps:style>
                      <wps:bodyPr/>
                    </wps:wsp>
                    <wps:wsp>
                      <wps:cNvPr id="28010" name="Rectangle 28010"/>
                      <wps:cNvSpPr/>
                      <wps:spPr>
                        <a:xfrm>
                          <a:off x="1150569" y="476504"/>
                          <a:ext cx="60925" cy="274582"/>
                        </a:xfrm>
                        <a:prstGeom prst="rect">
                          <a:avLst/>
                        </a:prstGeom>
                        <a:ln>
                          <a:noFill/>
                        </a:ln>
                      </wps:spPr>
                      <wps:txbx>
                        <w:txbxContent>
                          <w:p w14:paraId="1CEA02FE" w14:textId="77777777" w:rsidR="00D214F5" w:rsidRDefault="00D214F5" w:rsidP="000263AE">
                            <w:pPr>
                              <w:spacing w:after="160" w:line="259" w:lineRule="auto"/>
                            </w:pPr>
                            <w:r>
                              <w:rPr>
                                <w:rFonts w:ascii="Calibri" w:eastAsia="Calibri" w:hAnsi="Calibri" w:cs="Calibri"/>
                                <w:sz w:val="32"/>
                              </w:rPr>
                              <w:t xml:space="preserve"> </w:t>
                            </w:r>
                          </w:p>
                        </w:txbxContent>
                      </wps:txbx>
                      <wps:bodyPr horzOverflow="overflow" vert="horz" lIns="0" tIns="0" rIns="0" bIns="0" rtlCol="0">
                        <a:noAutofit/>
                      </wps:bodyPr>
                    </wps:wsp>
                    <wps:wsp>
                      <wps:cNvPr id="28006" name="Rectangle 28006"/>
                      <wps:cNvSpPr/>
                      <wps:spPr>
                        <a:xfrm>
                          <a:off x="3435876" y="360716"/>
                          <a:ext cx="74898" cy="300582"/>
                        </a:xfrm>
                        <a:prstGeom prst="rect">
                          <a:avLst/>
                        </a:prstGeom>
                        <a:ln>
                          <a:noFill/>
                        </a:ln>
                      </wps:spPr>
                      <wps:txbx>
                        <w:txbxContent>
                          <w:p w14:paraId="7E5F96C7" w14:textId="77777777" w:rsidR="00D214F5" w:rsidRDefault="00D214F5" w:rsidP="000263AE">
                            <w:pPr>
                              <w:spacing w:after="160" w:line="259" w:lineRule="auto"/>
                            </w:pPr>
                            <w:r>
                              <w:rPr>
                                <w:b/>
                                <w:sz w:val="32"/>
                              </w:rPr>
                              <w:t xml:space="preserve"> </w:t>
                            </w:r>
                          </w:p>
                        </w:txbxContent>
                      </wps:txbx>
                      <wps:bodyPr horzOverflow="overflow" vert="horz" lIns="0" tIns="0" rIns="0" bIns="0" rtlCol="0">
                        <a:noAutofit/>
                      </wps:bodyPr>
                    </wps:wsp>
                    <wps:wsp>
                      <wps:cNvPr id="28007" name="Rectangle 28007"/>
                      <wps:cNvSpPr/>
                      <wps:spPr>
                        <a:xfrm>
                          <a:off x="2098878" y="271478"/>
                          <a:ext cx="1142984" cy="187581"/>
                        </a:xfrm>
                        <a:prstGeom prst="rect">
                          <a:avLst/>
                        </a:prstGeom>
                        <a:ln>
                          <a:noFill/>
                        </a:ln>
                      </wps:spPr>
                      <wps:txbx>
                        <w:txbxContent>
                          <w:p w14:paraId="062F91B8" w14:textId="77777777" w:rsidR="00D214F5" w:rsidRDefault="00D214F5" w:rsidP="000263AE">
                            <w:pPr>
                              <w:spacing w:after="160" w:line="259" w:lineRule="auto"/>
                            </w:pPr>
                          </w:p>
                        </w:txbxContent>
                      </wps:txbx>
                      <wps:bodyPr horzOverflow="overflow" vert="horz" lIns="0" tIns="0" rIns="0" bIns="0" rtlCol="0">
                        <a:noAutofit/>
                      </wps:bodyPr>
                    </wps:wsp>
                    <wps:wsp>
                      <wps:cNvPr id="28008" name="Rectangle 28008"/>
                      <wps:cNvSpPr/>
                      <wps:spPr>
                        <a:xfrm>
                          <a:off x="1314027" y="475760"/>
                          <a:ext cx="3439401" cy="276729"/>
                        </a:xfrm>
                        <a:prstGeom prst="rect">
                          <a:avLst/>
                        </a:prstGeom>
                        <a:ln>
                          <a:noFill/>
                        </a:ln>
                      </wps:spPr>
                      <wps:txbx>
                        <w:txbxContent>
                          <w:p w14:paraId="4B1B419E" w14:textId="77777777" w:rsidR="00D214F5" w:rsidRPr="00120DDC" w:rsidRDefault="00D214F5" w:rsidP="002D3B65">
                            <w:pPr>
                              <w:spacing w:after="160" w:line="259" w:lineRule="auto"/>
                              <w:jc w:val="center"/>
                              <w:rPr>
                                <w:rFonts w:cs="Times New Roman"/>
                                <w:sz w:val="24"/>
                                <w:szCs w:val="24"/>
                              </w:rPr>
                            </w:pPr>
                            <w:r>
                              <w:rPr>
                                <w:rFonts w:cs="Times New Roman"/>
                                <w:b/>
                                <w:sz w:val="24"/>
                                <w:szCs w:val="24"/>
                              </w:rPr>
                              <w:t>SECRETARIA MUNICIPAL D</w:t>
                            </w:r>
                            <w:r w:rsidRPr="00120DDC">
                              <w:rPr>
                                <w:rFonts w:cs="Times New Roman"/>
                                <w:b/>
                                <w:sz w:val="24"/>
                                <w:szCs w:val="24"/>
                              </w:rPr>
                              <w:t>E OBRAS</w:t>
                            </w:r>
                          </w:p>
                          <w:p w14:paraId="1CFCF186" w14:textId="29B9771C" w:rsidR="00D214F5" w:rsidRPr="00120DDC" w:rsidRDefault="00D214F5" w:rsidP="000C64A0">
                            <w:pPr>
                              <w:spacing w:after="160" w:line="259" w:lineRule="auto"/>
                              <w:jc w:val="center"/>
                              <w:rPr>
                                <w:rFonts w:cs="Times New Roman"/>
                                <w:sz w:val="24"/>
                                <w:szCs w:val="24"/>
                              </w:rPr>
                            </w:pPr>
                          </w:p>
                        </w:txbxContent>
                      </wps:txbx>
                      <wps:bodyPr horzOverflow="overflow" vert="horz" lIns="0" tIns="0" rIns="0" bIns="0" rtlCol="0">
                        <a:noAutofit/>
                      </wps:bodyPr>
                    </wps:wsp>
                    <wps:wsp>
                      <wps:cNvPr id="28009" name="Rectangle 28009"/>
                      <wps:cNvSpPr/>
                      <wps:spPr>
                        <a:xfrm>
                          <a:off x="4836236" y="224585"/>
                          <a:ext cx="65888" cy="264422"/>
                        </a:xfrm>
                        <a:prstGeom prst="rect">
                          <a:avLst/>
                        </a:prstGeom>
                        <a:ln>
                          <a:noFill/>
                        </a:ln>
                      </wps:spPr>
                      <wps:txbx>
                        <w:txbxContent>
                          <w:p w14:paraId="22B616C4" w14:textId="77777777" w:rsidR="00D214F5" w:rsidRDefault="00D214F5" w:rsidP="000263AE">
                            <w:pPr>
                              <w:spacing w:after="160" w:line="259" w:lineRule="auto"/>
                            </w:pPr>
                            <w:r>
                              <w:rPr>
                                <w:b/>
                                <w:i/>
                                <w:sz w:val="28"/>
                              </w:rPr>
                              <w:t xml:space="preserve"> </w:t>
                            </w:r>
                          </w:p>
                        </w:txbxContent>
                      </wps:txbx>
                      <wps:bodyPr horzOverflow="overflow" vert="horz" lIns="0" tIns="0" rIns="0" bIns="0" rtlCol="0">
                        <a:noAutofit/>
                      </wps:bodyPr>
                    </wps:wsp>
                    <wps:wsp>
                      <wps:cNvPr id="28011" name="Rectangle 28011"/>
                      <wps:cNvSpPr/>
                      <wps:spPr>
                        <a:xfrm>
                          <a:off x="0" y="533281"/>
                          <a:ext cx="44488" cy="178541"/>
                        </a:xfrm>
                        <a:prstGeom prst="rect">
                          <a:avLst/>
                        </a:prstGeom>
                        <a:ln>
                          <a:noFill/>
                        </a:ln>
                      </wps:spPr>
                      <wps:txbx>
                        <w:txbxContent>
                          <w:p w14:paraId="54CEACA9" w14:textId="77777777" w:rsidR="00D214F5" w:rsidRDefault="00D214F5" w:rsidP="000263AE">
                            <w:pPr>
                              <w:spacing w:after="160" w:line="259" w:lineRule="auto"/>
                            </w:pPr>
                            <w:r>
                              <w:rPr>
                                <w:sz w:val="19"/>
                              </w:rPr>
                              <w:t xml:space="preserve"> </w:t>
                            </w:r>
                          </w:p>
                        </w:txbxContent>
                      </wps:txbx>
                      <wps:bodyPr horzOverflow="overflow" vert="horz" lIns="0" tIns="0" rIns="0" bIns="0" rtlCol="0">
                        <a:noAutofit/>
                      </wps:bodyPr>
                    </wps:wsp>
                    <wps:wsp>
                      <wps:cNvPr id="28012" name="Rectangle 28012"/>
                      <wps:cNvSpPr/>
                      <wps:spPr>
                        <a:xfrm>
                          <a:off x="0" y="546997"/>
                          <a:ext cx="44488" cy="178541"/>
                        </a:xfrm>
                        <a:prstGeom prst="rect">
                          <a:avLst/>
                        </a:prstGeom>
                        <a:ln>
                          <a:noFill/>
                        </a:ln>
                      </wps:spPr>
                      <wps:txbx>
                        <w:txbxContent>
                          <w:p w14:paraId="2538EE10" w14:textId="77777777" w:rsidR="00D214F5" w:rsidRDefault="00D214F5" w:rsidP="000263AE">
                            <w:pPr>
                              <w:spacing w:after="160" w:line="259" w:lineRule="auto"/>
                            </w:pPr>
                            <w:r>
                              <w:rPr>
                                <w:sz w:val="19"/>
                              </w:rPr>
                              <w:t xml:space="preserve"> </w:t>
                            </w:r>
                          </w:p>
                        </w:txbxContent>
                      </wps:txbx>
                      <wps:bodyPr horzOverflow="overflow" vert="horz" lIns="0" tIns="0" rIns="0" bIns="0" rtlCol="0">
                        <a:noAutofit/>
                      </wps:bodyPr>
                    </wps:wsp>
                    <wps:wsp>
                      <wps:cNvPr id="28013" name="Rectangle 28013"/>
                      <wps:cNvSpPr/>
                      <wps:spPr>
                        <a:xfrm>
                          <a:off x="0" y="559189"/>
                          <a:ext cx="44488" cy="178541"/>
                        </a:xfrm>
                        <a:prstGeom prst="rect">
                          <a:avLst/>
                        </a:prstGeom>
                        <a:ln>
                          <a:noFill/>
                        </a:ln>
                      </wps:spPr>
                      <wps:txbx>
                        <w:txbxContent>
                          <w:p w14:paraId="012E75FF" w14:textId="77777777" w:rsidR="00D214F5" w:rsidRDefault="00D214F5" w:rsidP="000263AE">
                            <w:pPr>
                              <w:spacing w:after="160" w:line="259" w:lineRule="auto"/>
                            </w:pPr>
                            <w:r>
                              <w:rPr>
                                <w:sz w:val="19"/>
                              </w:rPr>
                              <w:t xml:space="preserve"> </w:t>
                            </w:r>
                          </w:p>
                        </w:txbxContent>
                      </wps:txbx>
                      <wps:bodyPr horzOverflow="overflow" vert="horz" lIns="0" tIns="0" rIns="0" bIns="0" rtlCol="0">
                        <a:noAutofit/>
                      </wps:bodyPr>
                    </wps:wsp>
                    <wps:wsp>
                      <wps:cNvPr id="28014" name="Rectangle 28014"/>
                      <wps:cNvSpPr/>
                      <wps:spPr>
                        <a:xfrm>
                          <a:off x="0" y="571381"/>
                          <a:ext cx="44488" cy="178541"/>
                        </a:xfrm>
                        <a:prstGeom prst="rect">
                          <a:avLst/>
                        </a:prstGeom>
                        <a:ln>
                          <a:noFill/>
                        </a:ln>
                      </wps:spPr>
                      <wps:txbx>
                        <w:txbxContent>
                          <w:p w14:paraId="124650C5" w14:textId="77777777" w:rsidR="00D214F5" w:rsidRDefault="00D214F5" w:rsidP="000263AE">
                            <w:pPr>
                              <w:spacing w:after="160" w:line="259" w:lineRule="auto"/>
                            </w:pPr>
                            <w:r>
                              <w:rPr>
                                <w:sz w:val="19"/>
                              </w:rPr>
                              <w:t xml:space="preserve"> </w:t>
                            </w:r>
                          </w:p>
                        </w:txbxContent>
                      </wps:txbx>
                      <wps:bodyPr horzOverflow="overflow" vert="horz" lIns="0" tIns="0" rIns="0" bIns="0" rtlCol="0">
                        <a:noAutofit/>
                      </wps:bodyPr>
                    </wps:wsp>
                    <wps:wsp>
                      <wps:cNvPr id="28015" name="Rectangle 28015"/>
                      <wps:cNvSpPr/>
                      <wps:spPr>
                        <a:xfrm>
                          <a:off x="0" y="585097"/>
                          <a:ext cx="44488" cy="178541"/>
                        </a:xfrm>
                        <a:prstGeom prst="rect">
                          <a:avLst/>
                        </a:prstGeom>
                        <a:ln>
                          <a:noFill/>
                        </a:ln>
                      </wps:spPr>
                      <wps:txbx>
                        <w:txbxContent>
                          <w:p w14:paraId="300EBD72" w14:textId="77777777" w:rsidR="00D214F5" w:rsidRDefault="00D214F5" w:rsidP="000263AE">
                            <w:pPr>
                              <w:spacing w:after="160" w:line="259" w:lineRule="auto"/>
                            </w:pPr>
                            <w:r>
                              <w:rPr>
                                <w:sz w:val="19"/>
                              </w:rPr>
                              <w:t xml:space="preserve"> </w:t>
                            </w:r>
                          </w:p>
                        </w:txbxContent>
                      </wps:txbx>
                      <wps:bodyPr horzOverflow="overflow" vert="horz" lIns="0" tIns="0" rIns="0" bIns="0" rtlCol="0">
                        <a:noAutofit/>
                      </wps:bodyPr>
                    </wps:wsp>
                    <wps:wsp>
                      <wps:cNvPr id="28016" name="Rectangle 28016"/>
                      <wps:cNvSpPr/>
                      <wps:spPr>
                        <a:xfrm>
                          <a:off x="0" y="597289"/>
                          <a:ext cx="44488" cy="178541"/>
                        </a:xfrm>
                        <a:prstGeom prst="rect">
                          <a:avLst/>
                        </a:prstGeom>
                        <a:ln>
                          <a:noFill/>
                        </a:ln>
                      </wps:spPr>
                      <wps:txbx>
                        <w:txbxContent>
                          <w:p w14:paraId="046F5F9A" w14:textId="77777777" w:rsidR="00D214F5" w:rsidRDefault="00D214F5" w:rsidP="000263AE">
                            <w:pPr>
                              <w:spacing w:after="160" w:line="259" w:lineRule="auto"/>
                            </w:pPr>
                            <w:r>
                              <w:rPr>
                                <w:sz w:val="19"/>
                              </w:rPr>
                              <w:t xml:space="preserve"> </w:t>
                            </w:r>
                          </w:p>
                        </w:txbxContent>
                      </wps:txbx>
                      <wps:bodyPr horzOverflow="overflow" vert="horz" lIns="0" tIns="0" rIns="0" bIns="0" rtlCol="0">
                        <a:noAutofit/>
                      </wps:bodyPr>
                    </wps:wsp>
                    <wps:wsp>
                      <wps:cNvPr id="28017" name="Rectangle 28017"/>
                      <wps:cNvSpPr/>
                      <wps:spPr>
                        <a:xfrm>
                          <a:off x="0" y="609481"/>
                          <a:ext cx="44488" cy="178541"/>
                        </a:xfrm>
                        <a:prstGeom prst="rect">
                          <a:avLst/>
                        </a:prstGeom>
                        <a:ln>
                          <a:noFill/>
                        </a:ln>
                      </wps:spPr>
                      <wps:txbx>
                        <w:txbxContent>
                          <w:p w14:paraId="5D4916C0" w14:textId="77777777" w:rsidR="00D214F5" w:rsidRDefault="00D214F5" w:rsidP="000263AE">
                            <w:pPr>
                              <w:spacing w:after="160" w:line="259" w:lineRule="auto"/>
                            </w:pPr>
                            <w:r>
                              <w:rPr>
                                <w:sz w:val="19"/>
                              </w:rPr>
                              <w:t xml:space="preserve"> </w:t>
                            </w:r>
                          </w:p>
                        </w:txbxContent>
                      </wps:txbx>
                      <wps:bodyPr horzOverflow="overflow" vert="horz" lIns="0" tIns="0" rIns="0" bIns="0" rtlCol="0">
                        <a:noAutofit/>
                      </wps:bodyPr>
                    </wps:wsp>
                    <wps:wsp>
                      <wps:cNvPr id="28018" name="Rectangle 28018"/>
                      <wps:cNvSpPr/>
                      <wps:spPr>
                        <a:xfrm>
                          <a:off x="0" y="623197"/>
                          <a:ext cx="44488" cy="178541"/>
                        </a:xfrm>
                        <a:prstGeom prst="rect">
                          <a:avLst/>
                        </a:prstGeom>
                        <a:ln>
                          <a:noFill/>
                        </a:ln>
                      </wps:spPr>
                      <wps:txbx>
                        <w:txbxContent>
                          <w:p w14:paraId="43DB82C5" w14:textId="77777777" w:rsidR="00D214F5" w:rsidRDefault="00D214F5" w:rsidP="000263AE">
                            <w:pPr>
                              <w:spacing w:after="160" w:line="259" w:lineRule="auto"/>
                            </w:pPr>
                            <w:r>
                              <w:rPr>
                                <w:sz w:val="19"/>
                              </w:rPr>
                              <w:t xml:space="preserve"> </w:t>
                            </w:r>
                          </w:p>
                        </w:txbxContent>
                      </wps:txbx>
                      <wps:bodyPr horzOverflow="overflow" vert="horz" lIns="0" tIns="0" rIns="0" bIns="0" rtlCol="0">
                        <a:noAutofit/>
                      </wps:bodyPr>
                    </wps:wsp>
                    <wps:wsp>
                      <wps:cNvPr id="28019" name="Rectangle 28019"/>
                      <wps:cNvSpPr/>
                      <wps:spPr>
                        <a:xfrm>
                          <a:off x="0" y="635389"/>
                          <a:ext cx="44488" cy="178541"/>
                        </a:xfrm>
                        <a:prstGeom prst="rect">
                          <a:avLst/>
                        </a:prstGeom>
                        <a:ln>
                          <a:noFill/>
                        </a:ln>
                      </wps:spPr>
                      <wps:txbx>
                        <w:txbxContent>
                          <w:p w14:paraId="17F3BC32" w14:textId="77777777" w:rsidR="00D214F5" w:rsidRDefault="00D214F5" w:rsidP="000263AE">
                            <w:pPr>
                              <w:spacing w:after="160" w:line="259" w:lineRule="auto"/>
                            </w:pPr>
                            <w:r>
                              <w:rPr>
                                <w:sz w:val="19"/>
                              </w:rPr>
                              <w:t xml:space="preserve"> </w:t>
                            </w:r>
                          </w:p>
                        </w:txbxContent>
                      </wps:txbx>
                      <wps:bodyPr horzOverflow="overflow" vert="horz" lIns="0" tIns="0" rIns="0" bIns="0" rtlCol="0">
                        <a:noAutofit/>
                      </wps:bodyPr>
                    </wps:wsp>
                    <wps:wsp>
                      <wps:cNvPr id="28020" name="Rectangle 28020"/>
                      <wps:cNvSpPr/>
                      <wps:spPr>
                        <a:xfrm>
                          <a:off x="0" y="647581"/>
                          <a:ext cx="44488" cy="178541"/>
                        </a:xfrm>
                        <a:prstGeom prst="rect">
                          <a:avLst/>
                        </a:prstGeom>
                        <a:ln>
                          <a:noFill/>
                        </a:ln>
                      </wps:spPr>
                      <wps:txbx>
                        <w:txbxContent>
                          <w:p w14:paraId="795E1B09" w14:textId="77777777" w:rsidR="00D214F5" w:rsidRDefault="00D214F5" w:rsidP="000263AE">
                            <w:pPr>
                              <w:spacing w:after="160" w:line="259" w:lineRule="auto"/>
                            </w:pPr>
                            <w:r>
                              <w:rPr>
                                <w:sz w:val="19"/>
                              </w:rPr>
                              <w:t xml:space="preserve"> </w:t>
                            </w:r>
                          </w:p>
                        </w:txbxContent>
                      </wps:txbx>
                      <wps:bodyPr horzOverflow="overflow" vert="horz" lIns="0" tIns="0" rIns="0" bIns="0" rtlCol="0">
                        <a:noAutofit/>
                      </wps:bodyPr>
                    </wps:wsp>
                    <wps:wsp>
                      <wps:cNvPr id="28021" name="Rectangle 28021"/>
                      <wps:cNvSpPr/>
                      <wps:spPr>
                        <a:xfrm>
                          <a:off x="0" y="661297"/>
                          <a:ext cx="44488" cy="178541"/>
                        </a:xfrm>
                        <a:prstGeom prst="rect">
                          <a:avLst/>
                        </a:prstGeom>
                        <a:ln>
                          <a:noFill/>
                        </a:ln>
                      </wps:spPr>
                      <wps:txbx>
                        <w:txbxContent>
                          <w:p w14:paraId="77389FE9" w14:textId="77777777" w:rsidR="00D214F5" w:rsidRDefault="00D214F5" w:rsidP="000263AE">
                            <w:pPr>
                              <w:spacing w:after="160" w:line="259" w:lineRule="auto"/>
                            </w:pPr>
                            <w:r>
                              <w:rPr>
                                <w:sz w:val="19"/>
                              </w:rPr>
                              <w:t xml:space="preserve"> </w:t>
                            </w:r>
                          </w:p>
                        </w:txbxContent>
                      </wps:txbx>
                      <wps:bodyPr horzOverflow="overflow" vert="horz" lIns="0" tIns="0" rIns="0" bIns="0" rtlCol="0">
                        <a:noAutofit/>
                      </wps:bodyPr>
                    </wps:wsp>
                    <wps:wsp>
                      <wps:cNvPr id="28022" name="Rectangle 28022"/>
                      <wps:cNvSpPr/>
                      <wps:spPr>
                        <a:xfrm>
                          <a:off x="0" y="673489"/>
                          <a:ext cx="44488" cy="178541"/>
                        </a:xfrm>
                        <a:prstGeom prst="rect">
                          <a:avLst/>
                        </a:prstGeom>
                        <a:ln>
                          <a:noFill/>
                        </a:ln>
                      </wps:spPr>
                      <wps:txbx>
                        <w:txbxContent>
                          <w:p w14:paraId="23963F3B" w14:textId="77777777" w:rsidR="00D214F5" w:rsidRDefault="00D214F5" w:rsidP="000263AE">
                            <w:pPr>
                              <w:spacing w:after="160" w:line="259" w:lineRule="auto"/>
                            </w:pPr>
                            <w:r>
                              <w:rPr>
                                <w:sz w:val="19"/>
                              </w:rPr>
                              <w:t xml:space="preserve"> </w:t>
                            </w:r>
                          </w:p>
                        </w:txbxContent>
                      </wps:txbx>
                      <wps:bodyPr horzOverflow="overflow" vert="horz" lIns="0" tIns="0" rIns="0" bIns="0" rtlCol="0">
                        <a:noAutofit/>
                      </wps:bodyPr>
                    </wps:wsp>
                    <wps:wsp>
                      <wps:cNvPr id="28023" name="Rectangle 28023"/>
                      <wps:cNvSpPr/>
                      <wps:spPr>
                        <a:xfrm>
                          <a:off x="0" y="685681"/>
                          <a:ext cx="44488" cy="178541"/>
                        </a:xfrm>
                        <a:prstGeom prst="rect">
                          <a:avLst/>
                        </a:prstGeom>
                        <a:ln>
                          <a:noFill/>
                        </a:ln>
                      </wps:spPr>
                      <wps:txbx>
                        <w:txbxContent>
                          <w:p w14:paraId="070CC660" w14:textId="77777777" w:rsidR="00D214F5" w:rsidRDefault="00D214F5" w:rsidP="000263AE">
                            <w:pPr>
                              <w:spacing w:after="160" w:line="259" w:lineRule="auto"/>
                            </w:pPr>
                            <w:r>
                              <w:rPr>
                                <w:sz w:val="19"/>
                              </w:rPr>
                              <w:t xml:space="preserve"> </w:t>
                            </w:r>
                          </w:p>
                        </w:txbxContent>
                      </wps:txbx>
                      <wps:bodyPr horzOverflow="overflow" vert="horz" lIns="0" tIns="0" rIns="0" bIns="0" rtlCol="0">
                        <a:noAutofit/>
                      </wps:bodyPr>
                    </wps:wsp>
                    <wps:wsp>
                      <wps:cNvPr id="28024" name="Rectangle 28024"/>
                      <wps:cNvSpPr/>
                      <wps:spPr>
                        <a:xfrm>
                          <a:off x="0" y="699397"/>
                          <a:ext cx="44488" cy="178541"/>
                        </a:xfrm>
                        <a:prstGeom prst="rect">
                          <a:avLst/>
                        </a:prstGeom>
                        <a:ln>
                          <a:noFill/>
                        </a:ln>
                      </wps:spPr>
                      <wps:txbx>
                        <w:txbxContent>
                          <w:p w14:paraId="2A6222C2" w14:textId="77777777" w:rsidR="00D214F5" w:rsidRDefault="00D214F5" w:rsidP="000263AE">
                            <w:pPr>
                              <w:spacing w:after="160" w:line="259" w:lineRule="auto"/>
                            </w:pPr>
                            <w:r>
                              <w:rPr>
                                <w:sz w:val="19"/>
                              </w:rPr>
                              <w:t xml:space="preserve"> </w:t>
                            </w:r>
                          </w:p>
                        </w:txbxContent>
                      </wps:txbx>
                      <wps:bodyPr horzOverflow="overflow" vert="horz" lIns="0" tIns="0" rIns="0" bIns="0" rtlCol="0">
                        <a:noAutofit/>
                      </wps:bodyPr>
                    </wps:wsp>
                    <wps:wsp>
                      <wps:cNvPr id="28025" name="Rectangle 28025"/>
                      <wps:cNvSpPr/>
                      <wps:spPr>
                        <a:xfrm>
                          <a:off x="0" y="711589"/>
                          <a:ext cx="44488" cy="178541"/>
                        </a:xfrm>
                        <a:prstGeom prst="rect">
                          <a:avLst/>
                        </a:prstGeom>
                        <a:ln>
                          <a:noFill/>
                        </a:ln>
                      </wps:spPr>
                      <wps:txbx>
                        <w:txbxContent>
                          <w:p w14:paraId="468BB0C0" w14:textId="77777777" w:rsidR="00D214F5" w:rsidRDefault="00D214F5" w:rsidP="000263AE">
                            <w:pPr>
                              <w:spacing w:after="160" w:line="259" w:lineRule="auto"/>
                            </w:pPr>
                            <w:r>
                              <w:rPr>
                                <w:sz w:val="19"/>
                              </w:rPr>
                              <w:t xml:space="preserve"> </w:t>
                            </w:r>
                          </w:p>
                        </w:txbxContent>
                      </wps:txbx>
                      <wps:bodyPr horzOverflow="overflow" vert="horz" lIns="0" tIns="0" rIns="0" bIns="0" rtlCol="0">
                        <a:noAutofit/>
                      </wps:bodyPr>
                    </wps:wsp>
                    <wps:wsp>
                      <wps:cNvPr id="28026" name="Rectangle 28026"/>
                      <wps:cNvSpPr/>
                      <wps:spPr>
                        <a:xfrm>
                          <a:off x="0" y="723781"/>
                          <a:ext cx="44488" cy="178541"/>
                        </a:xfrm>
                        <a:prstGeom prst="rect">
                          <a:avLst/>
                        </a:prstGeom>
                        <a:ln>
                          <a:noFill/>
                        </a:ln>
                      </wps:spPr>
                      <wps:txbx>
                        <w:txbxContent>
                          <w:p w14:paraId="7AF24B9A" w14:textId="77777777" w:rsidR="00D214F5" w:rsidRDefault="00D214F5" w:rsidP="000263AE">
                            <w:pPr>
                              <w:spacing w:after="160" w:line="259" w:lineRule="auto"/>
                            </w:pPr>
                            <w:r>
                              <w:rPr>
                                <w:sz w:val="19"/>
                              </w:rPr>
                              <w:t xml:space="preserve"> </w:t>
                            </w:r>
                          </w:p>
                        </w:txbxContent>
                      </wps:txbx>
                      <wps:bodyPr horzOverflow="overflow" vert="horz" lIns="0" tIns="0" rIns="0" bIns="0" rtlCol="0">
                        <a:noAutofit/>
                      </wps:bodyPr>
                    </wps:wsp>
                    <wps:wsp>
                      <wps:cNvPr id="28027" name="Rectangle 28027"/>
                      <wps:cNvSpPr/>
                      <wps:spPr>
                        <a:xfrm>
                          <a:off x="0" y="733751"/>
                          <a:ext cx="42059" cy="186236"/>
                        </a:xfrm>
                        <a:prstGeom prst="rect">
                          <a:avLst/>
                        </a:prstGeom>
                        <a:ln>
                          <a:noFill/>
                        </a:ln>
                      </wps:spPr>
                      <wps:txbx>
                        <w:txbxContent>
                          <w:p w14:paraId="30FB27F7" w14:textId="77777777" w:rsidR="00D214F5" w:rsidRDefault="00D214F5" w:rsidP="000263AE">
                            <w:pPr>
                              <w:spacing w:after="160" w:line="259" w:lineRule="auto"/>
                            </w:pPr>
                            <w:r>
                              <w:rPr>
                                <w:rFonts w:eastAsia="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28005" name="Picture 28005"/>
                        <pic:cNvPicPr/>
                      </pic:nvPicPr>
                      <pic:blipFill>
                        <a:blip r:embed="rId2"/>
                        <a:stretch>
                          <a:fillRect/>
                        </a:stretch>
                      </pic:blipFill>
                      <pic:spPr>
                        <a:xfrm>
                          <a:off x="323817" y="93357"/>
                          <a:ext cx="887677" cy="725540"/>
                        </a:xfrm>
                        <a:prstGeom prst="rect">
                          <a:avLst/>
                        </a:prstGeom>
                      </pic:spPr>
                    </pic:pic>
                  </wpg:wgp>
                </a:graphicData>
              </a:graphic>
              <wp14:sizeRelV relativeFrom="margin">
                <wp14:pctHeight>0</wp14:pctHeight>
              </wp14:sizeRelV>
            </wp:anchor>
          </w:drawing>
        </mc:Choice>
        <mc:Fallback>
          <w:pict>
            <v:group w14:anchorId="30EB1D35" id="Group 28003" o:spid="_x0000_s1038" style="position:absolute;left:0;text-align:left;margin-left:-28.6pt;margin-top:29.3pt;width:481.85pt;height:47.6pt;z-index:251661312;mso-position-horizontal-relative:margin;mso-position-vertical-relative:page;mso-height-relative:margin" coordorigin=",933" coordsize="61200,82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">
              <v:shape id="Shape 28004" o:spid="_x0000_s1039" style="position:absolute;left:799;top:8488;width:60401;height:0;visibility:visible;mso-wrap-style:square;v-text-anchor:top" coordsize="604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XhRsgA&#10;AADeAAAADwAAAGRycy9kb3ducmV2LnhtbESPQWsCMRSE7wX/Q3iCt5ootshqFJW29CS4KurtdfO6&#10;u7p5WTZRt/31TaHQ4zAz3zDTeWsrcaPGl441DPoKBHHmTMm5ht329XEMwgdkg5Vj0vBFHuazzsMU&#10;E+PuvKFbGnIRIewT1FCEUCdS+qwgi77vauLofbrGYoiyyaVp8B7htpJDpZ6lxZLjQoE1rQrKLunV&#10;aji+vZzdcnMyH9fD5andfq8X6X6tda/bLiYgArXhP/zXfjcahmOlRvB7J14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1eFGyAAAAN4AAAAPAAAAAAAAAAAAAAAAAJgCAABk&#10;cnMvZG93bnJldi54bWxQSwUGAAAAAAQABAD1AAAAjQMAAAAA&#10;" path="m,l6040120,e" filled="f" strokeweight="1.44pt">
                <v:path arrowok="t" textboxrect="0,0,6040120,0"/>
              </v:shape>
              <v:rect id="Rectangle 28010" o:spid="_x0000_s1040" style="position:absolute;left:11505;top:4765;width:609;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vFsYA&#10;AADeAAAADwAAAGRycy9kb3ducmV2LnhtbESPzWrCQBSF9wXfYbgFd3WiC0lSR5HaYpYaC7a7S+aa&#10;BDN3QmZMok/vLApdHs4f32ozmkb01LnasoL5LAJBXFhdc6ng+/T1FoNwHlljY5kU3MnBZj15WWGq&#10;7cBH6nNfijDCLkUFlfdtKqUrKjLoZrYlDt7FdgZ9kF0pdYdDGDeNXETRUhqsOTxU2NJHRcU1vxkF&#10;+7jd/mT2MZTN5+/+fDgnu1PilZq+jtt3EJ5G/x/+a2dawSKO5gEg4AQU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hvFsYAAADeAAAADwAAAAAAAAAAAAAAAACYAgAAZHJz&#10;L2Rvd25yZXYueG1sUEsFBgAAAAAEAAQA9QAAAIsDAAAAAA==&#10;" filled="f" stroked="f">
                <v:textbox inset="0,0,0,0">
                  <w:txbxContent>
                    <w:p w14:paraId="1CEA02FE" w14:textId="77777777" w:rsidR="00D214F5" w:rsidRDefault="00D214F5" w:rsidP="000263AE">
                      <w:pPr>
                        <w:spacing w:after="160" w:line="259" w:lineRule="auto"/>
                      </w:pPr>
                      <w:r>
                        <w:rPr>
                          <w:rFonts w:ascii="Calibri" w:eastAsia="Calibri" w:hAnsi="Calibri" w:cs="Calibri"/>
                          <w:sz w:val="32"/>
                        </w:rPr>
                        <w:t xml:space="preserve"> </w:t>
                      </w:r>
                    </w:p>
                  </w:txbxContent>
                </v:textbox>
              </v:rect>
              <v:rect id="Rectangle 28006" o:spid="_x0000_s1041" style="position:absolute;left:34358;top:3607;width:749;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EJMYA&#10;AADeAAAADwAAAGRycy9kb3ducmV2LnhtbESPQWvCQBSE7wX/w/IEb81GDyWmWUVqizm2Rki9PbLP&#10;JDT7NmS3JvbXdwsFj8PMfMNk28l04kqDay0rWEYxCOLK6pZrBafi7TEB4Tyyxs4yKbiRg+1m9pBh&#10;qu3IH3Q9+loECLsUFTTe96mUrmrIoItsTxy8ix0M+iCHWuoBxwA3nVzF8ZM02HJYaLCnl4aqr+O3&#10;UXBI+t1nbn/Guns9H8r3cr0v1l6pxXzaPYPwNPl7+L+dawWrJCDh706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TEJMYAAADeAAAADwAAAAAAAAAAAAAAAACYAgAAZHJz&#10;L2Rvd25yZXYueG1sUEsFBgAAAAAEAAQA9QAAAIsDAAAAAA==&#10;" filled="f" stroked="f">
                <v:textbox inset="0,0,0,0">
                  <w:txbxContent>
                    <w:p w14:paraId="7E5F96C7" w14:textId="77777777" w:rsidR="00D214F5" w:rsidRDefault="00D214F5" w:rsidP="000263AE">
                      <w:pPr>
                        <w:spacing w:after="160" w:line="259" w:lineRule="auto"/>
                      </w:pPr>
                      <w:r>
                        <w:rPr>
                          <w:b/>
                          <w:sz w:val="32"/>
                        </w:rPr>
                        <w:t xml:space="preserve"> </w:t>
                      </w:r>
                    </w:p>
                  </w:txbxContent>
                </v:textbox>
              </v:rect>
              <v:rect id="Rectangle 28007" o:spid="_x0000_s1042" style="position:absolute;left:20988;top:2714;width:1143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hv8YA&#10;AADeAAAADwAAAGRycy9kb3ducmV2LnhtbESPQWvCQBSE7wX/w/KE3uquHmyMriJa0WOrgnp7ZJ9J&#10;MPs2ZLcm7a/vFgSPw8x8w8wWna3EnRpfOtYwHCgQxJkzJecajofNWwLCB2SDlWPS8EMeFvPeywxT&#10;41r+ovs+5CJC2KeooQihTqX0WUEW/cDVxNG7usZiiLLJpWmwjXBbyZFSY2mx5LhQYE2rgrLb/ttq&#10;2Cb18rxzv21efVy2p8/TZH2YBK1f+91yCiJQF57hR3tnNIwSpd7h/06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hhv8YAAADeAAAADwAAAAAAAAAAAAAAAACYAgAAZHJz&#10;L2Rvd25yZXYueG1sUEsFBgAAAAAEAAQA9QAAAIsDAAAAAA==&#10;" filled="f" stroked="f">
                <v:textbox inset="0,0,0,0">
                  <w:txbxContent>
                    <w:p w14:paraId="062F91B8" w14:textId="77777777" w:rsidR="00D214F5" w:rsidRDefault="00D214F5" w:rsidP="000263AE">
                      <w:pPr>
                        <w:spacing w:after="160" w:line="259" w:lineRule="auto"/>
                      </w:pPr>
                    </w:p>
                  </w:txbxContent>
                </v:textbox>
              </v:rect>
              <v:rect id="Rectangle 28008" o:spid="_x0000_s1043" style="position:absolute;left:13140;top:4757;width:34394;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f1zcMA&#10;AADeAAAADwAAAGRycy9kb3ducmV2LnhtbERPy4rCMBTdD/gP4QruxkQXUqtRZJxBl75AZ3dp7rRl&#10;mpvSRFv9erMQXB7Oe77sbCVu1PjSsYbRUIEgzpwpOddwOv58JiB8QDZYOSYNd/KwXPQ+5pga1/Ke&#10;boeQixjCPkUNRQh1KqXPCrLoh64mjtyfayyGCJtcmgbbGG4rOVZqIi2WHBsKrOmroOz/cLUaNkm9&#10;umzdo82r79/NeXeero/ToPWg361mIAJ14S1+ubdGwzhRKu6Nd+IV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f1zcMAAADeAAAADwAAAAAAAAAAAAAAAACYAgAAZHJzL2Rv&#10;d25yZXYueG1sUEsFBgAAAAAEAAQA9QAAAIgDAAAAAA==&#10;" filled="f" stroked="f">
                <v:textbox inset="0,0,0,0">
                  <w:txbxContent>
                    <w:p w14:paraId="4B1B419E" w14:textId="77777777" w:rsidR="00D214F5" w:rsidRPr="00120DDC" w:rsidRDefault="00D214F5" w:rsidP="002D3B65">
                      <w:pPr>
                        <w:spacing w:after="160" w:line="259" w:lineRule="auto"/>
                        <w:jc w:val="center"/>
                        <w:rPr>
                          <w:rFonts w:cs="Times New Roman"/>
                          <w:sz w:val="24"/>
                          <w:szCs w:val="24"/>
                        </w:rPr>
                      </w:pPr>
                      <w:r>
                        <w:rPr>
                          <w:rFonts w:cs="Times New Roman"/>
                          <w:b/>
                          <w:sz w:val="24"/>
                          <w:szCs w:val="24"/>
                        </w:rPr>
                        <w:t>SECRETARIA MUNICIPAL D</w:t>
                      </w:r>
                      <w:r w:rsidRPr="00120DDC">
                        <w:rPr>
                          <w:rFonts w:cs="Times New Roman"/>
                          <w:b/>
                          <w:sz w:val="24"/>
                          <w:szCs w:val="24"/>
                        </w:rPr>
                        <w:t>E OBRAS</w:t>
                      </w:r>
                    </w:p>
                    <w:p w14:paraId="1CFCF186" w14:textId="29B9771C" w:rsidR="00D214F5" w:rsidRPr="00120DDC" w:rsidRDefault="00D214F5" w:rsidP="000C64A0">
                      <w:pPr>
                        <w:spacing w:after="160" w:line="259" w:lineRule="auto"/>
                        <w:jc w:val="center"/>
                        <w:rPr>
                          <w:rFonts w:cs="Times New Roman"/>
                          <w:sz w:val="24"/>
                          <w:szCs w:val="24"/>
                        </w:rPr>
                      </w:pPr>
                    </w:p>
                  </w:txbxContent>
                </v:textbox>
              </v:rect>
              <v:rect id="Rectangle 28009" o:spid="_x0000_s1044" style="position:absolute;left:48362;top:2245;width:659;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QVsYA&#10;AADeAAAADwAAAGRycy9kb3ducmV2LnhtbESPQWvCQBSE74L/YXkFb7pbD5KkriJV0WOrgu3tkX1N&#10;QrNvQ3Y1sb++Kwgeh5n5hpkve1uLK7W+cqzhdaJAEOfOVFxoOB234wSED8gGa8ek4UYelovhYI6Z&#10;cR1/0vUQChEh7DPUUIbQZFL6vCSLfuIa4uj9uNZiiLItpGmxi3Bby6lSM2mx4rhQYkPvJeW/h4vV&#10;sEua1dfe/XVFvfnenT/O6fqYBq1HL/3qDUSgPjzDj/beaJgmSqVwvxOv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QVsYAAADeAAAADwAAAAAAAAAAAAAAAACYAgAAZHJz&#10;L2Rvd25yZXYueG1sUEsFBgAAAAAEAAQA9QAAAIsDAAAAAA==&#10;" filled="f" stroked="f">
                <v:textbox inset="0,0,0,0">
                  <w:txbxContent>
                    <w:p w14:paraId="22B616C4" w14:textId="77777777" w:rsidR="00D214F5" w:rsidRDefault="00D214F5" w:rsidP="000263AE">
                      <w:pPr>
                        <w:spacing w:after="160" w:line="259" w:lineRule="auto"/>
                      </w:pPr>
                      <w:r>
                        <w:rPr>
                          <w:b/>
                          <w:i/>
                          <w:sz w:val="28"/>
                        </w:rPr>
                        <w:t xml:space="preserve"> </w:t>
                      </w:r>
                    </w:p>
                  </w:txbxContent>
                </v:textbox>
              </v:rect>
              <v:rect id="Rectangle 28011" o:spid="_x0000_s1045" style="position:absolute;top:5332;width:444;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KjcYA&#10;AADeAAAADwAAAGRycy9kb3ducmV2LnhtbESPT4vCMBTE74LfITxhb5rWg9RqFNFd9Og/UG+P5m1b&#10;tnkpTbRdP71ZWPA4zMxvmPmyM5V4UONKywriUQSCOLO65FzB+fQ1TEA4j6yxskwKfsnBctHvzTHV&#10;tuUDPY4+FwHCLkUFhfd1KqXLCjLoRrYmDt63bQz6IJtc6gbbADeVHEfRRBosOSwUWNO6oOzneDcK&#10;tkm9uu7ss82rz9v2sr9MN6epV+pj0K1mIDx1/h3+b++0gnESxTH83QlX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TKjcYAAADeAAAADwAAAAAAAAAAAAAAAACYAgAAZHJz&#10;L2Rvd25yZXYueG1sUEsFBgAAAAAEAAQA9QAAAIsDAAAAAA==&#10;" filled="f" stroked="f">
                <v:textbox inset="0,0,0,0">
                  <w:txbxContent>
                    <w:p w14:paraId="54CEACA9" w14:textId="77777777" w:rsidR="00D214F5" w:rsidRDefault="00D214F5" w:rsidP="000263AE">
                      <w:pPr>
                        <w:spacing w:after="160" w:line="259" w:lineRule="auto"/>
                      </w:pPr>
                      <w:r>
                        <w:rPr>
                          <w:sz w:val="19"/>
                        </w:rPr>
                        <w:t xml:space="preserve"> </w:t>
                      </w:r>
                    </w:p>
                  </w:txbxContent>
                </v:textbox>
              </v:rect>
              <v:rect id="Rectangle 28012" o:spid="_x0000_s1046" style="position:absolute;top:5469;width:444;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U+scA&#10;AADeAAAADwAAAGRycy9kb3ducmV2LnhtbESPQWvCQBSE74X+h+UVequb5FCS1FWkVeJRTcH29si+&#10;JqHZtyG7Nam/3hUEj8PMfMPMl5PpxIkG11pWEM8iEMSV1S3XCj7LzUsKwnlkjZ1lUvBPDpaLx4c5&#10;5tqOvKfTwdciQNjlqKDxvs+ldFVDBt3M9sTB+7GDQR/kUEs94BjgppNJFL1Kgy2HhQZ7em+o+j38&#10;GQVF2q++tvY81t36uzjujtlHmXmlnp+m1RsIT5O/h2/trVaQpFGcwPVOu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WVPrHAAAA3gAAAA8AAAAAAAAAAAAAAAAAmAIAAGRy&#10;cy9kb3ducmV2LnhtbFBLBQYAAAAABAAEAPUAAACMAwAAAAA=&#10;" filled="f" stroked="f">
                <v:textbox inset="0,0,0,0">
                  <w:txbxContent>
                    <w:p w14:paraId="2538EE10" w14:textId="77777777" w:rsidR="00D214F5" w:rsidRDefault="00D214F5" w:rsidP="000263AE">
                      <w:pPr>
                        <w:spacing w:after="160" w:line="259" w:lineRule="auto"/>
                      </w:pPr>
                      <w:r>
                        <w:rPr>
                          <w:sz w:val="19"/>
                        </w:rPr>
                        <w:t xml:space="preserve"> </w:t>
                      </w:r>
                    </w:p>
                  </w:txbxContent>
                </v:textbox>
              </v:rect>
              <v:rect id="Rectangle 28013" o:spid="_x0000_s1047" style="position:absolute;top:5591;width:444;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xYccA&#10;AADeAAAADwAAAGRycy9kb3ducmV2LnhtbESPQWvCQBSE7wX/w/KE3uomKZQYXUPQFj22Kqi3R/aZ&#10;BLNvQ3Zr0v76bqHQ4zAz3zDLfDStuFPvGssK4lkEgri0uuFKwfHw9pSCcB5ZY2uZFHyRg3w1eVhi&#10;pu3AH3Tf+0oECLsMFdTed5mUrqzJoJvZjjh4V9sb9EH2ldQ9DgFuWplE0Ys02HBYqLGjdU3lbf9p&#10;FGzTrjjv7PdQta+X7en9NN8c5l6px+lYLEB4Gv1/+K+90wqSNIqf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a8WHHAAAA3gAAAA8AAAAAAAAAAAAAAAAAmAIAAGRy&#10;cy9kb3ducmV2LnhtbFBLBQYAAAAABAAEAPUAAACMAwAAAAA=&#10;" filled="f" stroked="f">
                <v:textbox inset="0,0,0,0">
                  <w:txbxContent>
                    <w:p w14:paraId="012E75FF" w14:textId="77777777" w:rsidR="00D214F5" w:rsidRDefault="00D214F5" w:rsidP="000263AE">
                      <w:pPr>
                        <w:spacing w:after="160" w:line="259" w:lineRule="auto"/>
                      </w:pPr>
                      <w:r>
                        <w:rPr>
                          <w:sz w:val="19"/>
                        </w:rPr>
                        <w:t xml:space="preserve"> </w:t>
                      </w:r>
                    </w:p>
                  </w:txbxContent>
                </v:textbox>
              </v:rect>
              <v:rect id="Rectangle 28014" o:spid="_x0000_s1048" style="position:absolute;top:5713;width:444;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NpFccA&#10;AADeAAAADwAAAGRycy9kb3ducmV2LnhtbESPQWvCQBSE7wX/w/KE3uomoZQYXUPQFj22Kqi3R/aZ&#10;BLNvQ3Zr0v76bqHQ4zAz3zDLfDStuFPvGssK4lkEgri0uuFKwfHw9pSCcB5ZY2uZFHyRg3w1eVhi&#10;pu3AH3Tf+0oECLsMFdTed5mUrqzJoJvZjjh4V9sb9EH2ldQ9DgFuWplE0Ys02HBYqLGjdU3lbf9p&#10;FGzTrjjv7PdQta+X7en9NN8c5l6px+lYLEB4Gv1/+K+90wqSNIqf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zaRXHAAAA3gAAAA8AAAAAAAAAAAAAAAAAmAIAAGRy&#10;cy9kb3ducmV2LnhtbFBLBQYAAAAABAAEAPUAAACMAwAAAAA=&#10;" filled="f" stroked="f">
                <v:textbox inset="0,0,0,0">
                  <w:txbxContent>
                    <w:p w14:paraId="124650C5" w14:textId="77777777" w:rsidR="00D214F5" w:rsidRDefault="00D214F5" w:rsidP="000263AE">
                      <w:pPr>
                        <w:spacing w:after="160" w:line="259" w:lineRule="auto"/>
                      </w:pPr>
                      <w:r>
                        <w:rPr>
                          <w:sz w:val="19"/>
                        </w:rPr>
                        <w:t xml:space="preserve"> </w:t>
                      </w:r>
                    </w:p>
                  </w:txbxContent>
                </v:textbox>
              </v:rect>
              <v:rect id="Rectangle 28015" o:spid="_x0000_s1049" style="position:absolute;top:5850;width:444;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jscA&#10;AADeAAAADwAAAGRycy9kb3ducmV2LnhtbESPQWvCQBSE7wX/w/KE3uomgZYYXUPQFj22Kqi3R/aZ&#10;BLNvQ3Zr0v76bqHQ4zAz3zDLfDStuFPvGssK4lkEgri0uuFKwfHw9pSCcB5ZY2uZFHyRg3w1eVhi&#10;pu3AH3Tf+0oECLsMFdTed5mUrqzJoJvZjjh4V9sb9EH2ldQ9DgFuWplE0Ys02HBYqLGjdU3lbf9p&#10;FGzTrjjv7PdQta+X7en9NN8c5l6px+lYLEB4Gv1/+K+90wqSNIqf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zI7HAAAA3gAAAA8AAAAAAAAAAAAAAAAAmAIAAGRy&#10;cy9kb3ducmV2LnhtbFBLBQYAAAAABAAEAPUAAACMAwAAAAA=&#10;" filled="f" stroked="f">
                <v:textbox inset="0,0,0,0">
                  <w:txbxContent>
                    <w:p w14:paraId="300EBD72" w14:textId="77777777" w:rsidR="00D214F5" w:rsidRDefault="00D214F5" w:rsidP="000263AE">
                      <w:pPr>
                        <w:spacing w:after="160" w:line="259" w:lineRule="auto"/>
                      </w:pPr>
                      <w:r>
                        <w:rPr>
                          <w:sz w:val="19"/>
                        </w:rPr>
                        <w:t xml:space="preserve"> </w:t>
                      </w:r>
                    </w:p>
                  </w:txbxContent>
                </v:textbox>
              </v:rect>
              <v:rect id="Rectangle 28016" o:spid="_x0000_s1050" style="position:absolute;top:5972;width:444;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1S+ccA&#10;AADeAAAADwAAAGRycy9kb3ducmV2LnhtbESPQWvCQBSE74L/YXlCb7rRQ4ipq0i1mGNrhLS3R/Y1&#10;Cc2+DdltkvbXdwsFj8PMfMPsDpNpxUC9aywrWK8iEMSl1Q1XCm758zIB4TyyxtYyKfgmB4f9fLbD&#10;VNuRX2m4+koECLsUFdTed6mUrqzJoFvZjjh4H7Y36IPsK6l7HAPctHITRbE02HBYqLGjp5rKz+uX&#10;UXBJuuNbZn/Gqj2/X4qXYnvKt16ph8V0fAThafL38H870wo2SbSO4e9Ou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tUvnHAAAA3gAAAA8AAAAAAAAAAAAAAAAAmAIAAGRy&#10;cy9kb3ducmV2LnhtbFBLBQYAAAAABAAEAPUAAACMAwAAAAA=&#10;" filled="f" stroked="f">
                <v:textbox inset="0,0,0,0">
                  <w:txbxContent>
                    <w:p w14:paraId="046F5F9A" w14:textId="77777777" w:rsidR="00D214F5" w:rsidRDefault="00D214F5" w:rsidP="000263AE">
                      <w:pPr>
                        <w:spacing w:after="160" w:line="259" w:lineRule="auto"/>
                      </w:pPr>
                      <w:r>
                        <w:rPr>
                          <w:sz w:val="19"/>
                        </w:rPr>
                        <w:t xml:space="preserve"> </w:t>
                      </w:r>
                    </w:p>
                  </w:txbxContent>
                </v:textbox>
              </v:rect>
              <v:rect id="Rectangle 28017" o:spid="_x0000_s1051" style="position:absolute;top:6094;width:444;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3YscA&#10;AADeAAAADwAAAGRycy9kb3ducmV2LnhtbESPQWvCQBSE7wX/w/KE3uomObQxuoagLXpsVVBvj+wz&#10;CWbfhuzWpP313UKhx2FmvmGW+WhacafeNZYVxLMIBHFpdcOVguPh7SkF4TyyxtYyKfgiB/lq8rDE&#10;TNuBP+i+95UIEHYZKqi97zIpXVmTQTezHXHwrrY36IPsK6l7HALctDKJomdpsOGwUGNH65rK2/7T&#10;KNimXXHe2e+hal8v29P7ab45zL1Sj9OxWIDwNPr/8F97pxUkaRS/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92LHAAAA3gAAAA8AAAAAAAAAAAAAAAAAmAIAAGRy&#10;cy9kb3ducmV2LnhtbFBLBQYAAAAABAAEAPUAAACMAwAAAAA=&#10;" filled="f" stroked="f">
                <v:textbox inset="0,0,0,0">
                  <w:txbxContent>
                    <w:p w14:paraId="5D4916C0" w14:textId="77777777" w:rsidR="00D214F5" w:rsidRDefault="00D214F5" w:rsidP="000263AE">
                      <w:pPr>
                        <w:spacing w:after="160" w:line="259" w:lineRule="auto"/>
                      </w:pPr>
                      <w:r>
                        <w:rPr>
                          <w:sz w:val="19"/>
                        </w:rPr>
                        <w:t xml:space="preserve"> </w:t>
                      </w:r>
                    </w:p>
                  </w:txbxContent>
                </v:textbox>
              </v:rect>
              <v:rect id="Rectangle 28018" o:spid="_x0000_s1052" style="position:absolute;top:6231;width:444;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5jEMQA&#10;AADeAAAADwAAAGRycy9kb3ducmV2LnhtbERPTWvCQBC9F/wPyxS81Y0eJEldRWqLOWos2N6G7JgE&#10;s7MhuybRX+8eCj0+3vdqM5pG9NS52rKC+SwCQVxYXXOp4Pv09RaDcB5ZY2OZFNzJwWY9eVlhqu3A&#10;R+pzX4oQwi5FBZX3bSqlKyoy6Ga2JQ7cxXYGfYBdKXWHQwg3jVxE0VIarDk0VNjSR0XFNb8ZBfu4&#10;3f5k9jGUzefv/nw4J7tT4pWavo7bdxCeRv8v/nNnWsEijuZhb7gTr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xDEAAAA3gAAAA8AAAAAAAAAAAAAAAAAmAIAAGRycy9k&#10;b3ducmV2LnhtbFBLBQYAAAAABAAEAPUAAACJAwAAAAA=&#10;" filled="f" stroked="f">
                <v:textbox inset="0,0,0,0">
                  <w:txbxContent>
                    <w:p w14:paraId="43DB82C5" w14:textId="77777777" w:rsidR="00D214F5" w:rsidRDefault="00D214F5" w:rsidP="000263AE">
                      <w:pPr>
                        <w:spacing w:after="160" w:line="259" w:lineRule="auto"/>
                      </w:pPr>
                      <w:r>
                        <w:rPr>
                          <w:sz w:val="19"/>
                        </w:rPr>
                        <w:t xml:space="preserve"> </w:t>
                      </w:r>
                    </w:p>
                  </w:txbxContent>
                </v:textbox>
              </v:rect>
              <v:rect id="Rectangle 28019" o:spid="_x0000_s1053" style="position:absolute;top:6353;width:444;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Gi8cA&#10;AADeAAAADwAAAGRycy9kb3ducmV2LnhtbESPQWvCQBSE70L/w/IK3sxGDyVJXUVaxRxbU0h7e2Sf&#10;STD7NmS3JvbXdwsFj8PMfMOst5PpxJUG11pWsIxiEMSV1S3XCj6KwyIB4Tyyxs4yKbiRg+3mYbbG&#10;TNuR3+l68rUIEHYZKmi87zMpXdWQQRfZnjh4ZzsY9EEOtdQDjgFuOrmK4ydpsOWw0GBPLw1Vl9O3&#10;UXBM+t1nbn/Gutt/Hcu3Mn0tUq/U/HHaPYPwNPl7+L+dawWrJF6m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yxovHAAAA3gAAAA8AAAAAAAAAAAAAAAAAmAIAAGRy&#10;cy9kb3ducmV2LnhtbFBLBQYAAAAABAAEAPUAAACMAwAAAAA=&#10;" filled="f" stroked="f">
                <v:textbox inset="0,0,0,0">
                  <w:txbxContent>
                    <w:p w14:paraId="17F3BC32" w14:textId="77777777" w:rsidR="00D214F5" w:rsidRDefault="00D214F5" w:rsidP="000263AE">
                      <w:pPr>
                        <w:spacing w:after="160" w:line="259" w:lineRule="auto"/>
                      </w:pPr>
                      <w:r>
                        <w:rPr>
                          <w:sz w:val="19"/>
                        </w:rPr>
                        <w:t xml:space="preserve"> </w:t>
                      </w:r>
                    </w:p>
                  </w:txbxContent>
                </v:textbox>
              </v:rect>
              <v:rect id="Rectangle 28020" o:spid="_x0000_s1054" style="position:absolute;top:6475;width:444;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lq8QA&#10;AADeAAAADwAAAGRycy9kb3ducmV2LnhtbESPzYrCMBSF94LvEK7gTlO7kFqNIjqDLmdUUHeX5toW&#10;m5vSRFvn6ScLweXh/PEtVp2pxJMaV1pWMBlHIIgzq0vOFZyO36MEhPPIGivLpOBFDlbLfm+BqbYt&#10;/9Lz4HMRRtilqKDwvk6ldFlBBt3Y1sTBu9nGoA+yyaVusA3jppJxFE2lwZLDQ4E1bQrK7oeHUbBL&#10;6vVlb//avPq67s4/59n2OPNKDQfdeg7CU+c/4Xd7rxXESRQHgIATU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kpavEAAAA3gAAAA8AAAAAAAAAAAAAAAAAmAIAAGRycy9k&#10;b3ducmV2LnhtbFBLBQYAAAAABAAEAPUAAACJAwAAAAA=&#10;" filled="f" stroked="f">
                <v:textbox inset="0,0,0,0">
                  <w:txbxContent>
                    <w:p w14:paraId="795E1B09" w14:textId="77777777" w:rsidR="00D214F5" w:rsidRDefault="00D214F5" w:rsidP="000263AE">
                      <w:pPr>
                        <w:spacing w:after="160" w:line="259" w:lineRule="auto"/>
                      </w:pPr>
                      <w:r>
                        <w:rPr>
                          <w:sz w:val="19"/>
                        </w:rPr>
                        <w:t xml:space="preserve"> </w:t>
                      </w:r>
                    </w:p>
                  </w:txbxContent>
                </v:textbox>
              </v:rect>
              <v:rect id="Rectangle 28021" o:spid="_x0000_s1055" style="position:absolute;top:6612;width:444;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AMMcA&#10;AADeAAAADwAAAGRycy9kb3ducmV2LnhtbESPQWvCQBSE74X+h+UVequb5FCS1FWkVeJRTcH29si+&#10;JqHZtyG7Nam/3hUEj8PMfMPMl5PpxIkG11pWEM8iEMSV1S3XCj7LzUsKwnlkjZ1lUvBPDpaLx4c5&#10;5tqOvKfTwdciQNjlqKDxvs+ldFVDBt3M9sTB+7GDQR/kUEs94BjgppNJFL1Kgy2HhQZ7em+o+j38&#10;GQVF2q++tvY81t36uzjujtlHmXmlnp+m1RsIT5O/h2/trVaQpFESw/VOu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oADDHAAAA3gAAAA8AAAAAAAAAAAAAAAAAmAIAAGRy&#10;cy9kb3ducmV2LnhtbFBLBQYAAAAABAAEAPUAAACMAwAAAAA=&#10;" filled="f" stroked="f">
                <v:textbox inset="0,0,0,0">
                  <w:txbxContent>
                    <w:p w14:paraId="77389FE9" w14:textId="77777777" w:rsidR="00D214F5" w:rsidRDefault="00D214F5" w:rsidP="000263AE">
                      <w:pPr>
                        <w:spacing w:after="160" w:line="259" w:lineRule="auto"/>
                      </w:pPr>
                      <w:r>
                        <w:rPr>
                          <w:sz w:val="19"/>
                        </w:rPr>
                        <w:t xml:space="preserve"> </w:t>
                      </w:r>
                    </w:p>
                  </w:txbxContent>
                </v:textbox>
              </v:rect>
              <v:rect id="Rectangle 28022" o:spid="_x0000_s1056" style="position:absolute;top:6734;width:444;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qeR8UA&#10;AADeAAAADwAAAGRycy9kb3ducmV2LnhtbESPQYvCMBSE7wv+h/AEb2tqD1KrUUR30eOqC+rt0Tzb&#10;YvNSmmjr/nojCHscZuYbZrboTCXu1LjSsoLRMAJBnFldcq7g9/D9mYBwHlljZZkUPMjBYt77mGGq&#10;bcs7uu99LgKEXYoKCu/rVEqXFWTQDW1NHLyLbQz6IJtc6gbbADeVjKNoLA2WHBYKrGlVUHbd34yC&#10;TVIvT1v71+bV13lz/DlO1oeJV2rQ75ZTEJ46/x9+t7daQZxEcQyvO+EK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p5HxQAAAN4AAAAPAAAAAAAAAAAAAAAAAJgCAABkcnMv&#10;ZG93bnJldi54bWxQSwUGAAAAAAQABAD1AAAAigMAAAAA&#10;" filled="f" stroked="f">
                <v:textbox inset="0,0,0,0">
                  <w:txbxContent>
                    <w:p w14:paraId="23963F3B" w14:textId="77777777" w:rsidR="00D214F5" w:rsidRDefault="00D214F5" w:rsidP="000263AE">
                      <w:pPr>
                        <w:spacing w:after="160" w:line="259" w:lineRule="auto"/>
                      </w:pPr>
                      <w:r>
                        <w:rPr>
                          <w:sz w:val="19"/>
                        </w:rPr>
                        <w:t xml:space="preserve"> </w:t>
                      </w:r>
                    </w:p>
                  </w:txbxContent>
                </v:textbox>
              </v:rect>
              <v:rect id="Rectangle 28023" o:spid="_x0000_s1057" style="position:absolute;top:6856;width:444;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73MYA&#10;AADeAAAADwAAAGRycy9kb3ducmV2LnhtbESPQWvCQBSE7wX/w/KE3urGFEpMXUXUokc1gu3tkX1N&#10;gtm3IbuatL/eFQSPw8x8w0znvanFlVpXWVYwHkUgiHOrKy4UHLOvtwSE88gaa8uk4I8czGeDlymm&#10;2na8p+vBFyJA2KWooPS+SaV0eUkG3cg2xMH7ta1BH2RbSN1iF+CmlnEUfUiDFYeFEhtalpSfDxej&#10;YJM0i++t/e+Kev2zOe1Ok1U28Uq9DvvFJwhPvX+GH+2tVhAnUfwO9z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Y73MYAAADeAAAADwAAAAAAAAAAAAAAAACYAgAAZHJz&#10;L2Rvd25yZXYueG1sUEsFBgAAAAAEAAQA9QAAAIsDAAAAAA==&#10;" filled="f" stroked="f">
                <v:textbox inset="0,0,0,0">
                  <w:txbxContent>
                    <w:p w14:paraId="070CC660" w14:textId="77777777" w:rsidR="00D214F5" w:rsidRDefault="00D214F5" w:rsidP="000263AE">
                      <w:pPr>
                        <w:spacing w:after="160" w:line="259" w:lineRule="auto"/>
                      </w:pPr>
                      <w:r>
                        <w:rPr>
                          <w:sz w:val="19"/>
                        </w:rPr>
                        <w:t xml:space="preserve"> </w:t>
                      </w:r>
                    </w:p>
                  </w:txbxContent>
                </v:textbox>
              </v:rect>
              <v:rect id="Rectangle 28024" o:spid="_x0000_s1058" style="position:absolute;top:6993;width:444;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qMYA&#10;AADeAAAADwAAAGRycy9kb3ducmV2LnhtbESPQWvCQBSE7wX/w/KE3urGUEpMXUXUokc1gu3tkX1N&#10;gtm3IbuatL/eFQSPw8x8w0znvanFlVpXWVYwHkUgiHOrKy4UHLOvtwSE88gaa8uk4I8czGeDlymm&#10;2na8p+vBFyJA2KWooPS+SaV0eUkG3cg2xMH7ta1BH2RbSN1iF+CmlnEUfUiDFYeFEhtalpSfDxej&#10;YJM0i++t/e+Kev2zOe1Ok1U28Uq9DvvFJwhPvX+GH+2tVhAnUfwO9z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jqMYAAADeAAAADwAAAAAAAAAAAAAAAACYAgAAZHJz&#10;L2Rvd25yZXYueG1sUEsFBgAAAAAEAAQA9QAAAIsDAAAAAA==&#10;" filled="f" stroked="f">
                <v:textbox inset="0,0,0,0">
                  <w:txbxContent>
                    <w:p w14:paraId="2A6222C2" w14:textId="77777777" w:rsidR="00D214F5" w:rsidRDefault="00D214F5" w:rsidP="000263AE">
                      <w:pPr>
                        <w:spacing w:after="160" w:line="259" w:lineRule="auto"/>
                      </w:pPr>
                      <w:r>
                        <w:rPr>
                          <w:sz w:val="19"/>
                        </w:rPr>
                        <w:t xml:space="preserve"> </w:t>
                      </w:r>
                    </w:p>
                  </w:txbxContent>
                </v:textbox>
              </v:rect>
              <v:rect id="Rectangle 28025" o:spid="_x0000_s1059" style="position:absolute;top:7115;width:444;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GM8YA&#10;AADeAAAADwAAAGRycy9kb3ducmV2LnhtbESPQWvCQBSE7wX/w/KE3urGQEtMXUXUokc1gu3tkX1N&#10;gtm3IbuatL/eFQSPw8x8w0znvanFlVpXWVYwHkUgiHOrKy4UHLOvtwSE88gaa8uk4I8czGeDlymm&#10;2na8p+vBFyJA2KWooPS+SaV0eUkG3cg2xMH7ta1BH2RbSN1iF+CmlnEUfUiDFYeFEhtalpSfDxej&#10;YJM0i++t/e+Kev2zOe1Ok1U28Uq9DvvFJwhPvX+GH+2tVhAnUfwO9z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MGM8YAAADeAAAADwAAAAAAAAAAAAAAAACYAgAAZHJz&#10;L2Rvd25yZXYueG1sUEsFBgAAAAAEAAQA9QAAAIsDAAAAAA==&#10;" filled="f" stroked="f">
                <v:textbox inset="0,0,0,0">
                  <w:txbxContent>
                    <w:p w14:paraId="468BB0C0" w14:textId="77777777" w:rsidR="00D214F5" w:rsidRDefault="00D214F5" w:rsidP="000263AE">
                      <w:pPr>
                        <w:spacing w:after="160" w:line="259" w:lineRule="auto"/>
                      </w:pPr>
                      <w:r>
                        <w:rPr>
                          <w:sz w:val="19"/>
                        </w:rPr>
                        <w:t xml:space="preserve"> </w:t>
                      </w:r>
                    </w:p>
                  </w:txbxContent>
                </v:textbox>
              </v:rect>
              <v:rect id="Rectangle 28026" o:spid="_x0000_s1060" style="position:absolute;top:7237;width:444;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YRMYA&#10;AADeAAAADwAAAGRycy9kb3ducmV2LnhtbESPS4vCQBCE7wv7H4Ze8LZOzEFi1lHEB3r0seDurcm0&#10;STDTEzKjif56RxA8FlX1FTWedqYSV2pcaVnBoB+BIM6sLjlX8HtYfScgnEfWWFkmBTdyMJ18fowx&#10;1bblHV33PhcBwi5FBYX3dSqlywoy6Pq2Jg7eyTYGfZBNLnWDbYCbSsZRNJQGSw4LBdY0Lyg77y9G&#10;wTqpZ38be2/zavm/Pm6Po8Vh5JXqfXWzHxCeOv8Ov9obrSBOongI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GYRMYAAADeAAAADwAAAAAAAAAAAAAAAACYAgAAZHJz&#10;L2Rvd25yZXYueG1sUEsFBgAAAAAEAAQA9QAAAIsDAAAAAA==&#10;" filled="f" stroked="f">
                <v:textbox inset="0,0,0,0">
                  <w:txbxContent>
                    <w:p w14:paraId="7AF24B9A" w14:textId="77777777" w:rsidR="00D214F5" w:rsidRDefault="00D214F5" w:rsidP="000263AE">
                      <w:pPr>
                        <w:spacing w:after="160" w:line="259" w:lineRule="auto"/>
                      </w:pPr>
                      <w:r>
                        <w:rPr>
                          <w:sz w:val="19"/>
                        </w:rPr>
                        <w:t xml:space="preserve"> </w:t>
                      </w:r>
                    </w:p>
                  </w:txbxContent>
                </v:textbox>
              </v:rect>
              <v:rect id="Rectangle 28027" o:spid="_x0000_s1061" style="position:absolute;top:7337;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0938cA&#10;AADeAAAADwAAAGRycy9kb3ducmV2LnhtbESPQWvCQBSE7wX/w/KE3urGHNqYuoqoRY9qBNvbI/ua&#10;BLNvQ3Y1aX+9Kwgeh5n5hpnOe1OLK7WusqxgPIpAEOdWV1woOGZfbwkI55E11pZJwR85mM8GL1NM&#10;te14T9eDL0SAsEtRQel9k0rp8pIMupFtiIP3a1uDPsi2kLrFLsBNLeMoepcGKw4LJTa0LCk/Hy5G&#10;wSZpFt9b+98V9fpnc9qdJqts4pV6HfaLTxCeev8MP9pbrSBOovgD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NPd/HAAAA3gAAAA8AAAAAAAAAAAAAAAAAmAIAAGRy&#10;cy9kb3ducmV2LnhtbFBLBQYAAAAABAAEAPUAAACMAwAAAAA=&#10;" filled="f" stroked="f">
                <v:textbox inset="0,0,0,0">
                  <w:txbxContent>
                    <w:p w14:paraId="30FB27F7" w14:textId="77777777" w:rsidR="00D214F5" w:rsidRDefault="00D214F5" w:rsidP="000263AE">
                      <w:pPr>
                        <w:spacing w:after="160" w:line="259" w:lineRule="auto"/>
                      </w:pPr>
                      <w:r>
                        <w:rPr>
                          <w:rFonts w:eastAsia="Times New Roman" w:cs="Times New Roman"/>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005" o:spid="_x0000_s1062" type="#_x0000_t75" style="position:absolute;left:3238;top:933;width:8876;height:7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beTGAAAA3gAAAA8AAABkcnMvZG93bnJldi54bWxEj0FrAjEUhO9C/0N4Qm81UajoahRrV2iL&#10;F1fB62Pz3CxuXpZNqtt/3xQKHoeZ+YZZrnvXiBt1ofasYTxSIIhLb2quNJyOu5cZiBCRDTaeScMP&#10;BVivngZLzIy/84FuRaxEgnDIUIONsc2kDKUlh2HkW+LkXXznMCbZVdJ0eE9w18iJUlPpsOa0YLGl&#10;raXyWnw7DXOfvxfbtyKcQ2/z/dd8PM0/d1o/D/vNAkSkPj7C/+0Po2EyU+oV/u6kK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MFt5MYAAADeAAAADwAAAAAAAAAAAAAA&#10;AACfAgAAZHJzL2Rvd25yZXYueG1sUEsFBgAAAAAEAAQA9wAAAJIDAAAAAA==&#10;">
                <v:imagedata r:id="rId3" o:title=""/>
              </v:shape>
              <w10:wrap type="square" anchorx="margin"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B0FB2"/>
    <w:multiLevelType w:val="hybridMultilevel"/>
    <w:tmpl w:val="A8A68E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7CD7CBA"/>
    <w:multiLevelType w:val="hybridMultilevel"/>
    <w:tmpl w:val="5D8AD6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101DAE"/>
    <w:multiLevelType w:val="hybridMultilevel"/>
    <w:tmpl w:val="2182FC04"/>
    <w:lvl w:ilvl="0" w:tplc="04160001">
      <w:start w:val="1"/>
      <w:numFmt w:val="bullet"/>
      <w:lvlText w:val=""/>
      <w:lvlJc w:val="left"/>
      <w:pPr>
        <w:ind w:left="2901" w:hanging="360"/>
      </w:pPr>
      <w:rPr>
        <w:rFonts w:ascii="Symbol" w:hAnsi="Symbol" w:hint="default"/>
      </w:rPr>
    </w:lvl>
    <w:lvl w:ilvl="1" w:tplc="04160003" w:tentative="1">
      <w:start w:val="1"/>
      <w:numFmt w:val="bullet"/>
      <w:lvlText w:val="o"/>
      <w:lvlJc w:val="left"/>
      <w:pPr>
        <w:ind w:left="3621" w:hanging="360"/>
      </w:pPr>
      <w:rPr>
        <w:rFonts w:ascii="Courier New" w:hAnsi="Courier New" w:cs="Courier New" w:hint="default"/>
      </w:rPr>
    </w:lvl>
    <w:lvl w:ilvl="2" w:tplc="04160005" w:tentative="1">
      <w:start w:val="1"/>
      <w:numFmt w:val="bullet"/>
      <w:lvlText w:val=""/>
      <w:lvlJc w:val="left"/>
      <w:pPr>
        <w:ind w:left="4341" w:hanging="360"/>
      </w:pPr>
      <w:rPr>
        <w:rFonts w:ascii="Wingdings" w:hAnsi="Wingdings" w:hint="default"/>
      </w:rPr>
    </w:lvl>
    <w:lvl w:ilvl="3" w:tplc="04160001" w:tentative="1">
      <w:start w:val="1"/>
      <w:numFmt w:val="bullet"/>
      <w:lvlText w:val=""/>
      <w:lvlJc w:val="left"/>
      <w:pPr>
        <w:ind w:left="5061" w:hanging="360"/>
      </w:pPr>
      <w:rPr>
        <w:rFonts w:ascii="Symbol" w:hAnsi="Symbol" w:hint="default"/>
      </w:rPr>
    </w:lvl>
    <w:lvl w:ilvl="4" w:tplc="04160003" w:tentative="1">
      <w:start w:val="1"/>
      <w:numFmt w:val="bullet"/>
      <w:lvlText w:val="o"/>
      <w:lvlJc w:val="left"/>
      <w:pPr>
        <w:ind w:left="5781" w:hanging="360"/>
      </w:pPr>
      <w:rPr>
        <w:rFonts w:ascii="Courier New" w:hAnsi="Courier New" w:cs="Courier New" w:hint="default"/>
      </w:rPr>
    </w:lvl>
    <w:lvl w:ilvl="5" w:tplc="04160005" w:tentative="1">
      <w:start w:val="1"/>
      <w:numFmt w:val="bullet"/>
      <w:lvlText w:val=""/>
      <w:lvlJc w:val="left"/>
      <w:pPr>
        <w:ind w:left="6501" w:hanging="360"/>
      </w:pPr>
      <w:rPr>
        <w:rFonts w:ascii="Wingdings" w:hAnsi="Wingdings" w:hint="default"/>
      </w:rPr>
    </w:lvl>
    <w:lvl w:ilvl="6" w:tplc="04160001" w:tentative="1">
      <w:start w:val="1"/>
      <w:numFmt w:val="bullet"/>
      <w:lvlText w:val=""/>
      <w:lvlJc w:val="left"/>
      <w:pPr>
        <w:ind w:left="7221" w:hanging="360"/>
      </w:pPr>
      <w:rPr>
        <w:rFonts w:ascii="Symbol" w:hAnsi="Symbol" w:hint="default"/>
      </w:rPr>
    </w:lvl>
    <w:lvl w:ilvl="7" w:tplc="04160003" w:tentative="1">
      <w:start w:val="1"/>
      <w:numFmt w:val="bullet"/>
      <w:lvlText w:val="o"/>
      <w:lvlJc w:val="left"/>
      <w:pPr>
        <w:ind w:left="7941" w:hanging="360"/>
      </w:pPr>
      <w:rPr>
        <w:rFonts w:ascii="Courier New" w:hAnsi="Courier New" w:cs="Courier New" w:hint="default"/>
      </w:rPr>
    </w:lvl>
    <w:lvl w:ilvl="8" w:tplc="04160005" w:tentative="1">
      <w:start w:val="1"/>
      <w:numFmt w:val="bullet"/>
      <w:lvlText w:val=""/>
      <w:lvlJc w:val="left"/>
      <w:pPr>
        <w:ind w:left="8661" w:hanging="360"/>
      </w:pPr>
      <w:rPr>
        <w:rFonts w:ascii="Wingdings" w:hAnsi="Wingdings" w:hint="default"/>
      </w:rPr>
    </w:lvl>
  </w:abstractNum>
  <w:abstractNum w:abstractNumId="3" w15:restartNumberingAfterBreak="0">
    <w:nsid w:val="0ECB22AF"/>
    <w:multiLevelType w:val="hybridMultilevel"/>
    <w:tmpl w:val="9EBABA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87876E4"/>
    <w:multiLevelType w:val="hybridMultilevel"/>
    <w:tmpl w:val="A932787A"/>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5" w15:restartNumberingAfterBreak="0">
    <w:nsid w:val="19EC1824"/>
    <w:multiLevelType w:val="hybridMultilevel"/>
    <w:tmpl w:val="BC1C210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6" w15:restartNumberingAfterBreak="0">
    <w:nsid w:val="1BEE39D7"/>
    <w:multiLevelType w:val="hybridMultilevel"/>
    <w:tmpl w:val="7122ADC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15:restartNumberingAfterBreak="0">
    <w:nsid w:val="1C18778D"/>
    <w:multiLevelType w:val="hybridMultilevel"/>
    <w:tmpl w:val="58C26FB0"/>
    <w:lvl w:ilvl="0" w:tplc="04160001">
      <w:start w:val="1"/>
      <w:numFmt w:val="bullet"/>
      <w:lvlText w:val=""/>
      <w:lvlJc w:val="left"/>
      <w:pPr>
        <w:ind w:left="1777" w:hanging="360"/>
      </w:pPr>
      <w:rPr>
        <w:rFonts w:ascii="Symbol" w:hAnsi="Symbol" w:hint="default"/>
      </w:rPr>
    </w:lvl>
    <w:lvl w:ilvl="1" w:tplc="04160003" w:tentative="1">
      <w:start w:val="1"/>
      <w:numFmt w:val="bullet"/>
      <w:lvlText w:val="o"/>
      <w:lvlJc w:val="left"/>
      <w:pPr>
        <w:ind w:left="2497" w:hanging="360"/>
      </w:pPr>
      <w:rPr>
        <w:rFonts w:ascii="Courier New" w:hAnsi="Courier New" w:cs="Courier New" w:hint="default"/>
      </w:rPr>
    </w:lvl>
    <w:lvl w:ilvl="2" w:tplc="04160005" w:tentative="1">
      <w:start w:val="1"/>
      <w:numFmt w:val="bullet"/>
      <w:lvlText w:val=""/>
      <w:lvlJc w:val="left"/>
      <w:pPr>
        <w:ind w:left="3217" w:hanging="360"/>
      </w:pPr>
      <w:rPr>
        <w:rFonts w:ascii="Wingdings" w:hAnsi="Wingdings" w:hint="default"/>
      </w:rPr>
    </w:lvl>
    <w:lvl w:ilvl="3" w:tplc="04160001" w:tentative="1">
      <w:start w:val="1"/>
      <w:numFmt w:val="bullet"/>
      <w:lvlText w:val=""/>
      <w:lvlJc w:val="left"/>
      <w:pPr>
        <w:ind w:left="3937" w:hanging="360"/>
      </w:pPr>
      <w:rPr>
        <w:rFonts w:ascii="Symbol" w:hAnsi="Symbol" w:hint="default"/>
      </w:rPr>
    </w:lvl>
    <w:lvl w:ilvl="4" w:tplc="04160003" w:tentative="1">
      <w:start w:val="1"/>
      <w:numFmt w:val="bullet"/>
      <w:lvlText w:val="o"/>
      <w:lvlJc w:val="left"/>
      <w:pPr>
        <w:ind w:left="4657" w:hanging="360"/>
      </w:pPr>
      <w:rPr>
        <w:rFonts w:ascii="Courier New" w:hAnsi="Courier New" w:cs="Courier New" w:hint="default"/>
      </w:rPr>
    </w:lvl>
    <w:lvl w:ilvl="5" w:tplc="04160005" w:tentative="1">
      <w:start w:val="1"/>
      <w:numFmt w:val="bullet"/>
      <w:lvlText w:val=""/>
      <w:lvlJc w:val="left"/>
      <w:pPr>
        <w:ind w:left="5377" w:hanging="360"/>
      </w:pPr>
      <w:rPr>
        <w:rFonts w:ascii="Wingdings" w:hAnsi="Wingdings" w:hint="default"/>
      </w:rPr>
    </w:lvl>
    <w:lvl w:ilvl="6" w:tplc="04160001" w:tentative="1">
      <w:start w:val="1"/>
      <w:numFmt w:val="bullet"/>
      <w:lvlText w:val=""/>
      <w:lvlJc w:val="left"/>
      <w:pPr>
        <w:ind w:left="6097" w:hanging="360"/>
      </w:pPr>
      <w:rPr>
        <w:rFonts w:ascii="Symbol" w:hAnsi="Symbol" w:hint="default"/>
      </w:rPr>
    </w:lvl>
    <w:lvl w:ilvl="7" w:tplc="04160003" w:tentative="1">
      <w:start w:val="1"/>
      <w:numFmt w:val="bullet"/>
      <w:lvlText w:val="o"/>
      <w:lvlJc w:val="left"/>
      <w:pPr>
        <w:ind w:left="6817" w:hanging="360"/>
      </w:pPr>
      <w:rPr>
        <w:rFonts w:ascii="Courier New" w:hAnsi="Courier New" w:cs="Courier New" w:hint="default"/>
      </w:rPr>
    </w:lvl>
    <w:lvl w:ilvl="8" w:tplc="04160005" w:tentative="1">
      <w:start w:val="1"/>
      <w:numFmt w:val="bullet"/>
      <w:lvlText w:val=""/>
      <w:lvlJc w:val="left"/>
      <w:pPr>
        <w:ind w:left="7537" w:hanging="360"/>
      </w:pPr>
      <w:rPr>
        <w:rFonts w:ascii="Wingdings" w:hAnsi="Wingdings" w:hint="default"/>
      </w:rPr>
    </w:lvl>
  </w:abstractNum>
  <w:abstractNum w:abstractNumId="8" w15:restartNumberingAfterBreak="0">
    <w:nsid w:val="1D9A5E26"/>
    <w:multiLevelType w:val="hybridMultilevel"/>
    <w:tmpl w:val="649C3492"/>
    <w:lvl w:ilvl="0" w:tplc="04160001">
      <w:start w:val="1"/>
      <w:numFmt w:val="bullet"/>
      <w:lvlText w:val=""/>
      <w:lvlJc w:val="left"/>
      <w:pPr>
        <w:ind w:left="1938" w:hanging="360"/>
      </w:pPr>
      <w:rPr>
        <w:rFonts w:ascii="Symbol" w:hAnsi="Symbol" w:hint="default"/>
      </w:rPr>
    </w:lvl>
    <w:lvl w:ilvl="1" w:tplc="04160003" w:tentative="1">
      <w:start w:val="1"/>
      <w:numFmt w:val="bullet"/>
      <w:lvlText w:val="o"/>
      <w:lvlJc w:val="left"/>
      <w:pPr>
        <w:ind w:left="2658" w:hanging="360"/>
      </w:pPr>
      <w:rPr>
        <w:rFonts w:ascii="Courier New" w:hAnsi="Courier New" w:cs="Courier New" w:hint="default"/>
      </w:rPr>
    </w:lvl>
    <w:lvl w:ilvl="2" w:tplc="04160005" w:tentative="1">
      <w:start w:val="1"/>
      <w:numFmt w:val="bullet"/>
      <w:lvlText w:val=""/>
      <w:lvlJc w:val="left"/>
      <w:pPr>
        <w:ind w:left="3378" w:hanging="360"/>
      </w:pPr>
      <w:rPr>
        <w:rFonts w:ascii="Wingdings" w:hAnsi="Wingdings" w:hint="default"/>
      </w:rPr>
    </w:lvl>
    <w:lvl w:ilvl="3" w:tplc="04160001" w:tentative="1">
      <w:start w:val="1"/>
      <w:numFmt w:val="bullet"/>
      <w:lvlText w:val=""/>
      <w:lvlJc w:val="left"/>
      <w:pPr>
        <w:ind w:left="4098" w:hanging="360"/>
      </w:pPr>
      <w:rPr>
        <w:rFonts w:ascii="Symbol" w:hAnsi="Symbol" w:hint="default"/>
      </w:rPr>
    </w:lvl>
    <w:lvl w:ilvl="4" w:tplc="04160003" w:tentative="1">
      <w:start w:val="1"/>
      <w:numFmt w:val="bullet"/>
      <w:lvlText w:val="o"/>
      <w:lvlJc w:val="left"/>
      <w:pPr>
        <w:ind w:left="4818" w:hanging="360"/>
      </w:pPr>
      <w:rPr>
        <w:rFonts w:ascii="Courier New" w:hAnsi="Courier New" w:cs="Courier New" w:hint="default"/>
      </w:rPr>
    </w:lvl>
    <w:lvl w:ilvl="5" w:tplc="04160005" w:tentative="1">
      <w:start w:val="1"/>
      <w:numFmt w:val="bullet"/>
      <w:lvlText w:val=""/>
      <w:lvlJc w:val="left"/>
      <w:pPr>
        <w:ind w:left="5538" w:hanging="360"/>
      </w:pPr>
      <w:rPr>
        <w:rFonts w:ascii="Wingdings" w:hAnsi="Wingdings" w:hint="default"/>
      </w:rPr>
    </w:lvl>
    <w:lvl w:ilvl="6" w:tplc="04160001" w:tentative="1">
      <w:start w:val="1"/>
      <w:numFmt w:val="bullet"/>
      <w:lvlText w:val=""/>
      <w:lvlJc w:val="left"/>
      <w:pPr>
        <w:ind w:left="6258" w:hanging="360"/>
      </w:pPr>
      <w:rPr>
        <w:rFonts w:ascii="Symbol" w:hAnsi="Symbol" w:hint="default"/>
      </w:rPr>
    </w:lvl>
    <w:lvl w:ilvl="7" w:tplc="04160003" w:tentative="1">
      <w:start w:val="1"/>
      <w:numFmt w:val="bullet"/>
      <w:lvlText w:val="o"/>
      <w:lvlJc w:val="left"/>
      <w:pPr>
        <w:ind w:left="6978" w:hanging="360"/>
      </w:pPr>
      <w:rPr>
        <w:rFonts w:ascii="Courier New" w:hAnsi="Courier New" w:cs="Courier New" w:hint="default"/>
      </w:rPr>
    </w:lvl>
    <w:lvl w:ilvl="8" w:tplc="04160005" w:tentative="1">
      <w:start w:val="1"/>
      <w:numFmt w:val="bullet"/>
      <w:lvlText w:val=""/>
      <w:lvlJc w:val="left"/>
      <w:pPr>
        <w:ind w:left="7698" w:hanging="360"/>
      </w:pPr>
      <w:rPr>
        <w:rFonts w:ascii="Wingdings" w:hAnsi="Wingdings" w:hint="default"/>
      </w:rPr>
    </w:lvl>
  </w:abstractNum>
  <w:abstractNum w:abstractNumId="9" w15:restartNumberingAfterBreak="0">
    <w:nsid w:val="1F09600D"/>
    <w:multiLevelType w:val="hybridMultilevel"/>
    <w:tmpl w:val="5044CFB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0" w15:restartNumberingAfterBreak="0">
    <w:nsid w:val="201A358F"/>
    <w:multiLevelType w:val="hybridMultilevel"/>
    <w:tmpl w:val="F8184A1E"/>
    <w:lvl w:ilvl="0" w:tplc="04160001">
      <w:start w:val="1"/>
      <w:numFmt w:val="bullet"/>
      <w:lvlText w:val=""/>
      <w:lvlJc w:val="left"/>
      <w:pPr>
        <w:ind w:left="2214" w:hanging="360"/>
      </w:pPr>
      <w:rPr>
        <w:rFonts w:ascii="Symbol" w:hAnsi="Symbol" w:hint="default"/>
      </w:rPr>
    </w:lvl>
    <w:lvl w:ilvl="1" w:tplc="04160003" w:tentative="1">
      <w:start w:val="1"/>
      <w:numFmt w:val="bullet"/>
      <w:lvlText w:val="o"/>
      <w:lvlJc w:val="left"/>
      <w:pPr>
        <w:ind w:left="2934" w:hanging="360"/>
      </w:pPr>
      <w:rPr>
        <w:rFonts w:ascii="Courier New" w:hAnsi="Courier New" w:cs="Courier New" w:hint="default"/>
      </w:rPr>
    </w:lvl>
    <w:lvl w:ilvl="2" w:tplc="04160005" w:tentative="1">
      <w:start w:val="1"/>
      <w:numFmt w:val="bullet"/>
      <w:lvlText w:val=""/>
      <w:lvlJc w:val="left"/>
      <w:pPr>
        <w:ind w:left="3654" w:hanging="360"/>
      </w:pPr>
      <w:rPr>
        <w:rFonts w:ascii="Wingdings" w:hAnsi="Wingdings" w:hint="default"/>
      </w:rPr>
    </w:lvl>
    <w:lvl w:ilvl="3" w:tplc="04160001" w:tentative="1">
      <w:start w:val="1"/>
      <w:numFmt w:val="bullet"/>
      <w:lvlText w:val=""/>
      <w:lvlJc w:val="left"/>
      <w:pPr>
        <w:ind w:left="4374" w:hanging="360"/>
      </w:pPr>
      <w:rPr>
        <w:rFonts w:ascii="Symbol" w:hAnsi="Symbol" w:hint="default"/>
      </w:rPr>
    </w:lvl>
    <w:lvl w:ilvl="4" w:tplc="04160003" w:tentative="1">
      <w:start w:val="1"/>
      <w:numFmt w:val="bullet"/>
      <w:lvlText w:val="o"/>
      <w:lvlJc w:val="left"/>
      <w:pPr>
        <w:ind w:left="5094" w:hanging="360"/>
      </w:pPr>
      <w:rPr>
        <w:rFonts w:ascii="Courier New" w:hAnsi="Courier New" w:cs="Courier New" w:hint="default"/>
      </w:rPr>
    </w:lvl>
    <w:lvl w:ilvl="5" w:tplc="04160005" w:tentative="1">
      <w:start w:val="1"/>
      <w:numFmt w:val="bullet"/>
      <w:lvlText w:val=""/>
      <w:lvlJc w:val="left"/>
      <w:pPr>
        <w:ind w:left="5814" w:hanging="360"/>
      </w:pPr>
      <w:rPr>
        <w:rFonts w:ascii="Wingdings" w:hAnsi="Wingdings" w:hint="default"/>
      </w:rPr>
    </w:lvl>
    <w:lvl w:ilvl="6" w:tplc="04160001" w:tentative="1">
      <w:start w:val="1"/>
      <w:numFmt w:val="bullet"/>
      <w:lvlText w:val=""/>
      <w:lvlJc w:val="left"/>
      <w:pPr>
        <w:ind w:left="6534" w:hanging="360"/>
      </w:pPr>
      <w:rPr>
        <w:rFonts w:ascii="Symbol" w:hAnsi="Symbol" w:hint="default"/>
      </w:rPr>
    </w:lvl>
    <w:lvl w:ilvl="7" w:tplc="04160003" w:tentative="1">
      <w:start w:val="1"/>
      <w:numFmt w:val="bullet"/>
      <w:lvlText w:val="o"/>
      <w:lvlJc w:val="left"/>
      <w:pPr>
        <w:ind w:left="7254" w:hanging="360"/>
      </w:pPr>
      <w:rPr>
        <w:rFonts w:ascii="Courier New" w:hAnsi="Courier New" w:cs="Courier New" w:hint="default"/>
      </w:rPr>
    </w:lvl>
    <w:lvl w:ilvl="8" w:tplc="04160005" w:tentative="1">
      <w:start w:val="1"/>
      <w:numFmt w:val="bullet"/>
      <w:lvlText w:val=""/>
      <w:lvlJc w:val="left"/>
      <w:pPr>
        <w:ind w:left="7974" w:hanging="360"/>
      </w:pPr>
      <w:rPr>
        <w:rFonts w:ascii="Wingdings" w:hAnsi="Wingdings" w:hint="default"/>
      </w:rPr>
    </w:lvl>
  </w:abstractNum>
  <w:abstractNum w:abstractNumId="11" w15:restartNumberingAfterBreak="0">
    <w:nsid w:val="22F71387"/>
    <w:multiLevelType w:val="hybridMultilevel"/>
    <w:tmpl w:val="AED2341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2" w15:restartNumberingAfterBreak="0">
    <w:nsid w:val="275D575A"/>
    <w:multiLevelType w:val="hybridMultilevel"/>
    <w:tmpl w:val="AB626E3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3" w15:restartNumberingAfterBreak="0">
    <w:nsid w:val="3285431F"/>
    <w:multiLevelType w:val="hybridMultilevel"/>
    <w:tmpl w:val="72C426E0"/>
    <w:lvl w:ilvl="0" w:tplc="04160001">
      <w:start w:val="1"/>
      <w:numFmt w:val="bullet"/>
      <w:lvlText w:val=""/>
      <w:lvlJc w:val="left"/>
      <w:pPr>
        <w:ind w:left="1848" w:hanging="360"/>
      </w:pPr>
      <w:rPr>
        <w:rFonts w:ascii="Symbol" w:hAnsi="Symbol" w:hint="default"/>
      </w:rPr>
    </w:lvl>
    <w:lvl w:ilvl="1" w:tplc="04160003">
      <w:start w:val="1"/>
      <w:numFmt w:val="bullet"/>
      <w:lvlText w:val="o"/>
      <w:lvlJc w:val="left"/>
      <w:pPr>
        <w:ind w:left="2568" w:hanging="360"/>
      </w:pPr>
      <w:rPr>
        <w:rFonts w:ascii="Courier New" w:hAnsi="Courier New" w:cs="Courier New" w:hint="default"/>
      </w:rPr>
    </w:lvl>
    <w:lvl w:ilvl="2" w:tplc="04160005" w:tentative="1">
      <w:start w:val="1"/>
      <w:numFmt w:val="bullet"/>
      <w:lvlText w:val=""/>
      <w:lvlJc w:val="left"/>
      <w:pPr>
        <w:ind w:left="3288" w:hanging="360"/>
      </w:pPr>
      <w:rPr>
        <w:rFonts w:ascii="Wingdings" w:hAnsi="Wingdings" w:hint="default"/>
      </w:rPr>
    </w:lvl>
    <w:lvl w:ilvl="3" w:tplc="04160001" w:tentative="1">
      <w:start w:val="1"/>
      <w:numFmt w:val="bullet"/>
      <w:lvlText w:val=""/>
      <w:lvlJc w:val="left"/>
      <w:pPr>
        <w:ind w:left="4008" w:hanging="360"/>
      </w:pPr>
      <w:rPr>
        <w:rFonts w:ascii="Symbol" w:hAnsi="Symbol" w:hint="default"/>
      </w:rPr>
    </w:lvl>
    <w:lvl w:ilvl="4" w:tplc="04160003" w:tentative="1">
      <w:start w:val="1"/>
      <w:numFmt w:val="bullet"/>
      <w:lvlText w:val="o"/>
      <w:lvlJc w:val="left"/>
      <w:pPr>
        <w:ind w:left="4728" w:hanging="360"/>
      </w:pPr>
      <w:rPr>
        <w:rFonts w:ascii="Courier New" w:hAnsi="Courier New" w:cs="Courier New" w:hint="default"/>
      </w:rPr>
    </w:lvl>
    <w:lvl w:ilvl="5" w:tplc="04160005" w:tentative="1">
      <w:start w:val="1"/>
      <w:numFmt w:val="bullet"/>
      <w:lvlText w:val=""/>
      <w:lvlJc w:val="left"/>
      <w:pPr>
        <w:ind w:left="5448" w:hanging="360"/>
      </w:pPr>
      <w:rPr>
        <w:rFonts w:ascii="Wingdings" w:hAnsi="Wingdings" w:hint="default"/>
      </w:rPr>
    </w:lvl>
    <w:lvl w:ilvl="6" w:tplc="04160001" w:tentative="1">
      <w:start w:val="1"/>
      <w:numFmt w:val="bullet"/>
      <w:lvlText w:val=""/>
      <w:lvlJc w:val="left"/>
      <w:pPr>
        <w:ind w:left="6168" w:hanging="360"/>
      </w:pPr>
      <w:rPr>
        <w:rFonts w:ascii="Symbol" w:hAnsi="Symbol" w:hint="default"/>
      </w:rPr>
    </w:lvl>
    <w:lvl w:ilvl="7" w:tplc="04160003" w:tentative="1">
      <w:start w:val="1"/>
      <w:numFmt w:val="bullet"/>
      <w:lvlText w:val="o"/>
      <w:lvlJc w:val="left"/>
      <w:pPr>
        <w:ind w:left="6888" w:hanging="360"/>
      </w:pPr>
      <w:rPr>
        <w:rFonts w:ascii="Courier New" w:hAnsi="Courier New" w:cs="Courier New" w:hint="default"/>
      </w:rPr>
    </w:lvl>
    <w:lvl w:ilvl="8" w:tplc="04160005" w:tentative="1">
      <w:start w:val="1"/>
      <w:numFmt w:val="bullet"/>
      <w:lvlText w:val=""/>
      <w:lvlJc w:val="left"/>
      <w:pPr>
        <w:ind w:left="7608" w:hanging="360"/>
      </w:pPr>
      <w:rPr>
        <w:rFonts w:ascii="Wingdings" w:hAnsi="Wingdings" w:hint="default"/>
      </w:rPr>
    </w:lvl>
  </w:abstractNum>
  <w:abstractNum w:abstractNumId="14" w15:restartNumberingAfterBreak="0">
    <w:nsid w:val="35570DEA"/>
    <w:multiLevelType w:val="multilevel"/>
    <w:tmpl w:val="356A6A7E"/>
    <w:lvl w:ilvl="0">
      <w:start w:val="1"/>
      <w:numFmt w:val="decimal"/>
      <w:pStyle w:val="Ttulo1"/>
      <w:lvlText w:val="%1"/>
      <w:lvlJc w:val="left"/>
      <w:pPr>
        <w:ind w:left="928" w:hanging="360"/>
      </w:pPr>
      <w:rPr>
        <w:rFonts w:hint="default"/>
      </w:rPr>
    </w:lvl>
    <w:lvl w:ilvl="1">
      <w:start w:val="1"/>
      <w:numFmt w:val="decimal"/>
      <w:pStyle w:val="Ttulo2"/>
      <w:isLgl/>
      <w:lvlText w:val="%1.%2"/>
      <w:lvlJc w:val="left"/>
      <w:pPr>
        <w:ind w:left="1070"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5" w15:restartNumberingAfterBreak="0">
    <w:nsid w:val="37992E99"/>
    <w:multiLevelType w:val="hybridMultilevel"/>
    <w:tmpl w:val="C3A0585C"/>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15:restartNumberingAfterBreak="0">
    <w:nsid w:val="39430785"/>
    <w:multiLevelType w:val="hybridMultilevel"/>
    <w:tmpl w:val="4852F2F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3C6A753F"/>
    <w:multiLevelType w:val="hybridMultilevel"/>
    <w:tmpl w:val="86362D22"/>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8" w15:restartNumberingAfterBreak="0">
    <w:nsid w:val="45103B67"/>
    <w:multiLevelType w:val="hybridMultilevel"/>
    <w:tmpl w:val="4864AD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7DC1702"/>
    <w:multiLevelType w:val="hybridMultilevel"/>
    <w:tmpl w:val="BE4602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4E10CA9"/>
    <w:multiLevelType w:val="hybridMultilevel"/>
    <w:tmpl w:val="D8AA757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1" w15:restartNumberingAfterBreak="0">
    <w:nsid w:val="5F2F47B6"/>
    <w:multiLevelType w:val="hybridMultilevel"/>
    <w:tmpl w:val="BA8E51A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2" w15:restartNumberingAfterBreak="0">
    <w:nsid w:val="617A4564"/>
    <w:multiLevelType w:val="hybridMultilevel"/>
    <w:tmpl w:val="ADC00F6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3" w15:restartNumberingAfterBreak="0">
    <w:nsid w:val="64487349"/>
    <w:multiLevelType w:val="hybridMultilevel"/>
    <w:tmpl w:val="1E445970"/>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4" w15:restartNumberingAfterBreak="0">
    <w:nsid w:val="68717B8A"/>
    <w:multiLevelType w:val="hybridMultilevel"/>
    <w:tmpl w:val="DE2E0B32"/>
    <w:lvl w:ilvl="0" w:tplc="04160001">
      <w:start w:val="1"/>
      <w:numFmt w:val="bullet"/>
      <w:lvlText w:val=""/>
      <w:lvlJc w:val="left"/>
      <w:pPr>
        <w:ind w:left="1854" w:hanging="360"/>
      </w:pPr>
      <w:rPr>
        <w:rFonts w:ascii="Symbol" w:hAnsi="Symbol" w:hint="default"/>
      </w:rPr>
    </w:lvl>
    <w:lvl w:ilvl="1" w:tplc="DADEF172">
      <w:start w:val="3"/>
      <w:numFmt w:val="bullet"/>
      <w:lvlText w:val="•"/>
      <w:lvlJc w:val="left"/>
      <w:pPr>
        <w:ind w:left="2574" w:hanging="360"/>
      </w:pPr>
      <w:rPr>
        <w:rFonts w:ascii="Times New Roman" w:eastAsiaTheme="minorHAnsi" w:hAnsi="Times New Roman" w:cs="Times New Roman"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5" w15:restartNumberingAfterBreak="0">
    <w:nsid w:val="6C5F3B75"/>
    <w:multiLevelType w:val="hybridMultilevel"/>
    <w:tmpl w:val="FA4CECD4"/>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6" w15:restartNumberingAfterBreak="0">
    <w:nsid w:val="7215556C"/>
    <w:multiLevelType w:val="hybridMultilevel"/>
    <w:tmpl w:val="CCA2EE9A"/>
    <w:lvl w:ilvl="0" w:tplc="04160001">
      <w:start w:val="1"/>
      <w:numFmt w:val="bullet"/>
      <w:lvlText w:val=""/>
      <w:lvlJc w:val="left"/>
      <w:pPr>
        <w:ind w:left="1854" w:hanging="360"/>
      </w:pPr>
      <w:rPr>
        <w:rFonts w:ascii="Symbol" w:hAnsi="Symbol" w:hint="default"/>
      </w:rPr>
    </w:lvl>
    <w:lvl w:ilvl="1" w:tplc="04160003">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7" w15:restartNumberingAfterBreak="0">
    <w:nsid w:val="72EA4F31"/>
    <w:multiLevelType w:val="hybridMultilevel"/>
    <w:tmpl w:val="8460E78E"/>
    <w:lvl w:ilvl="0" w:tplc="04160001">
      <w:start w:val="1"/>
      <w:numFmt w:val="bullet"/>
      <w:lvlText w:val=""/>
      <w:lvlJc w:val="left"/>
      <w:pPr>
        <w:ind w:left="2508" w:hanging="360"/>
      </w:pPr>
      <w:rPr>
        <w:rFonts w:ascii="Symbol" w:hAnsi="Symbol" w:hint="default"/>
      </w:rPr>
    </w:lvl>
    <w:lvl w:ilvl="1" w:tplc="04160003" w:tentative="1">
      <w:start w:val="1"/>
      <w:numFmt w:val="bullet"/>
      <w:lvlText w:val="o"/>
      <w:lvlJc w:val="left"/>
      <w:pPr>
        <w:ind w:left="3228" w:hanging="360"/>
      </w:pPr>
      <w:rPr>
        <w:rFonts w:ascii="Courier New" w:hAnsi="Courier New" w:cs="Courier New" w:hint="default"/>
      </w:rPr>
    </w:lvl>
    <w:lvl w:ilvl="2" w:tplc="04160005" w:tentative="1">
      <w:start w:val="1"/>
      <w:numFmt w:val="bullet"/>
      <w:lvlText w:val=""/>
      <w:lvlJc w:val="left"/>
      <w:pPr>
        <w:ind w:left="3948" w:hanging="360"/>
      </w:pPr>
      <w:rPr>
        <w:rFonts w:ascii="Wingdings" w:hAnsi="Wingdings" w:hint="default"/>
      </w:rPr>
    </w:lvl>
    <w:lvl w:ilvl="3" w:tplc="04160001" w:tentative="1">
      <w:start w:val="1"/>
      <w:numFmt w:val="bullet"/>
      <w:lvlText w:val=""/>
      <w:lvlJc w:val="left"/>
      <w:pPr>
        <w:ind w:left="4668" w:hanging="360"/>
      </w:pPr>
      <w:rPr>
        <w:rFonts w:ascii="Symbol" w:hAnsi="Symbol" w:hint="default"/>
      </w:rPr>
    </w:lvl>
    <w:lvl w:ilvl="4" w:tplc="04160003" w:tentative="1">
      <w:start w:val="1"/>
      <w:numFmt w:val="bullet"/>
      <w:lvlText w:val="o"/>
      <w:lvlJc w:val="left"/>
      <w:pPr>
        <w:ind w:left="5388" w:hanging="360"/>
      </w:pPr>
      <w:rPr>
        <w:rFonts w:ascii="Courier New" w:hAnsi="Courier New" w:cs="Courier New" w:hint="default"/>
      </w:rPr>
    </w:lvl>
    <w:lvl w:ilvl="5" w:tplc="04160005" w:tentative="1">
      <w:start w:val="1"/>
      <w:numFmt w:val="bullet"/>
      <w:lvlText w:val=""/>
      <w:lvlJc w:val="left"/>
      <w:pPr>
        <w:ind w:left="6108" w:hanging="360"/>
      </w:pPr>
      <w:rPr>
        <w:rFonts w:ascii="Wingdings" w:hAnsi="Wingdings" w:hint="default"/>
      </w:rPr>
    </w:lvl>
    <w:lvl w:ilvl="6" w:tplc="04160001" w:tentative="1">
      <w:start w:val="1"/>
      <w:numFmt w:val="bullet"/>
      <w:lvlText w:val=""/>
      <w:lvlJc w:val="left"/>
      <w:pPr>
        <w:ind w:left="6828" w:hanging="360"/>
      </w:pPr>
      <w:rPr>
        <w:rFonts w:ascii="Symbol" w:hAnsi="Symbol" w:hint="default"/>
      </w:rPr>
    </w:lvl>
    <w:lvl w:ilvl="7" w:tplc="04160003" w:tentative="1">
      <w:start w:val="1"/>
      <w:numFmt w:val="bullet"/>
      <w:lvlText w:val="o"/>
      <w:lvlJc w:val="left"/>
      <w:pPr>
        <w:ind w:left="7548" w:hanging="360"/>
      </w:pPr>
      <w:rPr>
        <w:rFonts w:ascii="Courier New" w:hAnsi="Courier New" w:cs="Courier New" w:hint="default"/>
      </w:rPr>
    </w:lvl>
    <w:lvl w:ilvl="8" w:tplc="04160005" w:tentative="1">
      <w:start w:val="1"/>
      <w:numFmt w:val="bullet"/>
      <w:lvlText w:val=""/>
      <w:lvlJc w:val="left"/>
      <w:pPr>
        <w:ind w:left="8268" w:hanging="360"/>
      </w:pPr>
      <w:rPr>
        <w:rFonts w:ascii="Wingdings" w:hAnsi="Wingdings" w:hint="default"/>
      </w:rPr>
    </w:lvl>
  </w:abstractNum>
  <w:abstractNum w:abstractNumId="28" w15:restartNumberingAfterBreak="0">
    <w:nsid w:val="75B8660A"/>
    <w:multiLevelType w:val="hybridMultilevel"/>
    <w:tmpl w:val="9C56F9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A9D3A2F"/>
    <w:multiLevelType w:val="hybridMultilevel"/>
    <w:tmpl w:val="9A3A0D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AE74972"/>
    <w:multiLevelType w:val="hybridMultilevel"/>
    <w:tmpl w:val="A268F620"/>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1" w15:restartNumberingAfterBreak="0">
    <w:nsid w:val="7B05309E"/>
    <w:multiLevelType w:val="hybridMultilevel"/>
    <w:tmpl w:val="9580D57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14"/>
  </w:num>
  <w:num w:numId="2">
    <w:abstractNumId w:val="17"/>
  </w:num>
  <w:num w:numId="3">
    <w:abstractNumId w:val="15"/>
  </w:num>
  <w:num w:numId="4">
    <w:abstractNumId w:val="13"/>
  </w:num>
  <w:num w:numId="5">
    <w:abstractNumId w:val="31"/>
  </w:num>
  <w:num w:numId="6">
    <w:abstractNumId w:val="11"/>
  </w:num>
  <w:num w:numId="7">
    <w:abstractNumId w:val="23"/>
  </w:num>
  <w:num w:numId="8">
    <w:abstractNumId w:val="10"/>
  </w:num>
  <w:num w:numId="9">
    <w:abstractNumId w:val="12"/>
  </w:num>
  <w:num w:numId="10">
    <w:abstractNumId w:val="26"/>
  </w:num>
  <w:num w:numId="11">
    <w:abstractNumId w:val="21"/>
  </w:num>
  <w:num w:numId="12">
    <w:abstractNumId w:val="6"/>
  </w:num>
  <w:num w:numId="13">
    <w:abstractNumId w:val="7"/>
  </w:num>
  <w:num w:numId="14">
    <w:abstractNumId w:val="5"/>
  </w:num>
  <w:num w:numId="15">
    <w:abstractNumId w:val="25"/>
  </w:num>
  <w:num w:numId="16">
    <w:abstractNumId w:val="2"/>
  </w:num>
  <w:num w:numId="17">
    <w:abstractNumId w:val="30"/>
  </w:num>
  <w:num w:numId="18">
    <w:abstractNumId w:val="24"/>
  </w:num>
  <w:num w:numId="19">
    <w:abstractNumId w:val="18"/>
  </w:num>
  <w:num w:numId="20">
    <w:abstractNumId w:val="28"/>
  </w:num>
  <w:num w:numId="21">
    <w:abstractNumId w:val="16"/>
  </w:num>
  <w:num w:numId="22">
    <w:abstractNumId w:val="3"/>
  </w:num>
  <w:num w:numId="23">
    <w:abstractNumId w:val="29"/>
  </w:num>
  <w:num w:numId="24">
    <w:abstractNumId w:val="19"/>
  </w:num>
  <w:num w:numId="25">
    <w:abstractNumId w:val="1"/>
  </w:num>
  <w:num w:numId="26">
    <w:abstractNumId w:val="0"/>
  </w:num>
  <w:num w:numId="27">
    <w:abstractNumId w:val="27"/>
  </w:num>
  <w:num w:numId="28">
    <w:abstractNumId w:val="9"/>
  </w:num>
  <w:num w:numId="29">
    <w:abstractNumId w:val="8"/>
  </w:num>
  <w:num w:numId="30">
    <w:abstractNumId w:val="4"/>
  </w:num>
  <w:num w:numId="31">
    <w:abstractNumId w:val="20"/>
  </w:num>
  <w:num w:numId="32">
    <w:abstractNumId w:val="22"/>
  </w:num>
  <w:num w:numId="33">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9"/>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C0E"/>
    <w:rsid w:val="00011B9C"/>
    <w:rsid w:val="000176CF"/>
    <w:rsid w:val="000223CC"/>
    <w:rsid w:val="0002394F"/>
    <w:rsid w:val="00023D87"/>
    <w:rsid w:val="00024FB3"/>
    <w:rsid w:val="000263AE"/>
    <w:rsid w:val="00031F3B"/>
    <w:rsid w:val="000334B6"/>
    <w:rsid w:val="00051744"/>
    <w:rsid w:val="00051D8A"/>
    <w:rsid w:val="0005650D"/>
    <w:rsid w:val="0006678F"/>
    <w:rsid w:val="0006753A"/>
    <w:rsid w:val="00072AFC"/>
    <w:rsid w:val="00076298"/>
    <w:rsid w:val="00077D40"/>
    <w:rsid w:val="00084BA2"/>
    <w:rsid w:val="000852CF"/>
    <w:rsid w:val="00086E9C"/>
    <w:rsid w:val="00091341"/>
    <w:rsid w:val="0009260D"/>
    <w:rsid w:val="00093BBB"/>
    <w:rsid w:val="0009524B"/>
    <w:rsid w:val="000A1081"/>
    <w:rsid w:val="000A21AC"/>
    <w:rsid w:val="000A4AAC"/>
    <w:rsid w:val="000B1CEA"/>
    <w:rsid w:val="000B45F5"/>
    <w:rsid w:val="000B617A"/>
    <w:rsid w:val="000B67C9"/>
    <w:rsid w:val="000C1DEB"/>
    <w:rsid w:val="000C28FA"/>
    <w:rsid w:val="000C64A0"/>
    <w:rsid w:val="000D1707"/>
    <w:rsid w:val="000D41DD"/>
    <w:rsid w:val="000D672C"/>
    <w:rsid w:val="000D7EDE"/>
    <w:rsid w:val="000E69B0"/>
    <w:rsid w:val="000F1CD9"/>
    <w:rsid w:val="000F252D"/>
    <w:rsid w:val="000F50F3"/>
    <w:rsid w:val="000F5878"/>
    <w:rsid w:val="000F5D39"/>
    <w:rsid w:val="000F791C"/>
    <w:rsid w:val="00101A72"/>
    <w:rsid w:val="001076C2"/>
    <w:rsid w:val="00110FF7"/>
    <w:rsid w:val="00111778"/>
    <w:rsid w:val="0011329F"/>
    <w:rsid w:val="00120DDC"/>
    <w:rsid w:val="00135CD7"/>
    <w:rsid w:val="00137748"/>
    <w:rsid w:val="001408E6"/>
    <w:rsid w:val="00146326"/>
    <w:rsid w:val="001475BC"/>
    <w:rsid w:val="0014762D"/>
    <w:rsid w:val="0015147C"/>
    <w:rsid w:val="001521BB"/>
    <w:rsid w:val="0015280F"/>
    <w:rsid w:val="0015327B"/>
    <w:rsid w:val="00155371"/>
    <w:rsid w:val="001555AF"/>
    <w:rsid w:val="0015630E"/>
    <w:rsid w:val="0016575C"/>
    <w:rsid w:val="001708F2"/>
    <w:rsid w:val="0017427C"/>
    <w:rsid w:val="0017639A"/>
    <w:rsid w:val="00177CDC"/>
    <w:rsid w:val="00182138"/>
    <w:rsid w:val="0019670A"/>
    <w:rsid w:val="001A515E"/>
    <w:rsid w:val="001A74F9"/>
    <w:rsid w:val="001A7902"/>
    <w:rsid w:val="001B05F3"/>
    <w:rsid w:val="001B3025"/>
    <w:rsid w:val="001B4A16"/>
    <w:rsid w:val="001B7398"/>
    <w:rsid w:val="001C4A57"/>
    <w:rsid w:val="001D0CF5"/>
    <w:rsid w:val="001D0F71"/>
    <w:rsid w:val="001D3683"/>
    <w:rsid w:val="001E010E"/>
    <w:rsid w:val="001E29E8"/>
    <w:rsid w:val="001E6132"/>
    <w:rsid w:val="001E6B39"/>
    <w:rsid w:val="002011AF"/>
    <w:rsid w:val="00201A45"/>
    <w:rsid w:val="0020571E"/>
    <w:rsid w:val="002070BB"/>
    <w:rsid w:val="00210898"/>
    <w:rsid w:val="00210F29"/>
    <w:rsid w:val="00212727"/>
    <w:rsid w:val="0021329D"/>
    <w:rsid w:val="00213E5D"/>
    <w:rsid w:val="00214B1B"/>
    <w:rsid w:val="00221114"/>
    <w:rsid w:val="00230CFB"/>
    <w:rsid w:val="0023195B"/>
    <w:rsid w:val="00231963"/>
    <w:rsid w:val="00232A4F"/>
    <w:rsid w:val="00233A4F"/>
    <w:rsid w:val="00241343"/>
    <w:rsid w:val="00245BBD"/>
    <w:rsid w:val="00247618"/>
    <w:rsid w:val="00247DA5"/>
    <w:rsid w:val="00250AED"/>
    <w:rsid w:val="002511D6"/>
    <w:rsid w:val="002568DA"/>
    <w:rsid w:val="00256DD2"/>
    <w:rsid w:val="00257D97"/>
    <w:rsid w:val="00263254"/>
    <w:rsid w:val="00271B23"/>
    <w:rsid w:val="002733A4"/>
    <w:rsid w:val="00277B19"/>
    <w:rsid w:val="0028694B"/>
    <w:rsid w:val="00294D2D"/>
    <w:rsid w:val="002A01BD"/>
    <w:rsid w:val="002A42E6"/>
    <w:rsid w:val="002A4B8B"/>
    <w:rsid w:val="002A5B3E"/>
    <w:rsid w:val="002B00D0"/>
    <w:rsid w:val="002B2FD7"/>
    <w:rsid w:val="002B3154"/>
    <w:rsid w:val="002D0706"/>
    <w:rsid w:val="002D3B65"/>
    <w:rsid w:val="002D4524"/>
    <w:rsid w:val="002D62C5"/>
    <w:rsid w:val="002D6D66"/>
    <w:rsid w:val="002D73A0"/>
    <w:rsid w:val="002D75EB"/>
    <w:rsid w:val="002E0227"/>
    <w:rsid w:val="002E61C0"/>
    <w:rsid w:val="002F0D91"/>
    <w:rsid w:val="002F506F"/>
    <w:rsid w:val="002F5B1D"/>
    <w:rsid w:val="002F7AA9"/>
    <w:rsid w:val="00301FB7"/>
    <w:rsid w:val="00301FDB"/>
    <w:rsid w:val="00312092"/>
    <w:rsid w:val="00314EC8"/>
    <w:rsid w:val="00316EEE"/>
    <w:rsid w:val="00323DED"/>
    <w:rsid w:val="00333870"/>
    <w:rsid w:val="00334283"/>
    <w:rsid w:val="00343808"/>
    <w:rsid w:val="00350BA7"/>
    <w:rsid w:val="003510AC"/>
    <w:rsid w:val="003518AD"/>
    <w:rsid w:val="00352A04"/>
    <w:rsid w:val="003544B9"/>
    <w:rsid w:val="00367015"/>
    <w:rsid w:val="00367AFC"/>
    <w:rsid w:val="00367F28"/>
    <w:rsid w:val="00370C20"/>
    <w:rsid w:val="00381C66"/>
    <w:rsid w:val="003B1DF6"/>
    <w:rsid w:val="003B3510"/>
    <w:rsid w:val="003B4A31"/>
    <w:rsid w:val="003B7855"/>
    <w:rsid w:val="003D2183"/>
    <w:rsid w:val="003D36CC"/>
    <w:rsid w:val="003D5280"/>
    <w:rsid w:val="003D7B2E"/>
    <w:rsid w:val="003E57C4"/>
    <w:rsid w:val="003E6073"/>
    <w:rsid w:val="003F7080"/>
    <w:rsid w:val="00400559"/>
    <w:rsid w:val="00404C27"/>
    <w:rsid w:val="00412AE4"/>
    <w:rsid w:val="004204D3"/>
    <w:rsid w:val="004228C7"/>
    <w:rsid w:val="00422E37"/>
    <w:rsid w:val="0043259C"/>
    <w:rsid w:val="004333F3"/>
    <w:rsid w:val="00437117"/>
    <w:rsid w:val="00441ED9"/>
    <w:rsid w:val="00445019"/>
    <w:rsid w:val="0044525C"/>
    <w:rsid w:val="004474A9"/>
    <w:rsid w:val="004500C0"/>
    <w:rsid w:val="004530CA"/>
    <w:rsid w:val="00453264"/>
    <w:rsid w:val="0045464D"/>
    <w:rsid w:val="00455257"/>
    <w:rsid w:val="00457222"/>
    <w:rsid w:val="00460819"/>
    <w:rsid w:val="00460D34"/>
    <w:rsid w:val="00461563"/>
    <w:rsid w:val="004616D9"/>
    <w:rsid w:val="00463ACA"/>
    <w:rsid w:val="00466794"/>
    <w:rsid w:val="004741E5"/>
    <w:rsid w:val="00491BC3"/>
    <w:rsid w:val="00493A09"/>
    <w:rsid w:val="004A2677"/>
    <w:rsid w:val="004A311B"/>
    <w:rsid w:val="004A4682"/>
    <w:rsid w:val="004A7CFC"/>
    <w:rsid w:val="004B2778"/>
    <w:rsid w:val="004B707F"/>
    <w:rsid w:val="004C2772"/>
    <w:rsid w:val="004C3554"/>
    <w:rsid w:val="004C4A94"/>
    <w:rsid w:val="004C635B"/>
    <w:rsid w:val="004C7A46"/>
    <w:rsid w:val="004D113A"/>
    <w:rsid w:val="004D538C"/>
    <w:rsid w:val="004D60B2"/>
    <w:rsid w:val="004D7979"/>
    <w:rsid w:val="004D7BEE"/>
    <w:rsid w:val="004E5501"/>
    <w:rsid w:val="004E62DC"/>
    <w:rsid w:val="004F05AE"/>
    <w:rsid w:val="004F43CD"/>
    <w:rsid w:val="00502A7A"/>
    <w:rsid w:val="00515DB6"/>
    <w:rsid w:val="00523395"/>
    <w:rsid w:val="005262D2"/>
    <w:rsid w:val="00527E7F"/>
    <w:rsid w:val="0053376B"/>
    <w:rsid w:val="00534B50"/>
    <w:rsid w:val="00535BA0"/>
    <w:rsid w:val="00536A58"/>
    <w:rsid w:val="005425FB"/>
    <w:rsid w:val="00544AB9"/>
    <w:rsid w:val="00544F39"/>
    <w:rsid w:val="00547B03"/>
    <w:rsid w:val="00556466"/>
    <w:rsid w:val="00563650"/>
    <w:rsid w:val="00567CFA"/>
    <w:rsid w:val="00567D34"/>
    <w:rsid w:val="0057607E"/>
    <w:rsid w:val="00576FE1"/>
    <w:rsid w:val="005808D1"/>
    <w:rsid w:val="005857BE"/>
    <w:rsid w:val="00590A94"/>
    <w:rsid w:val="005913EB"/>
    <w:rsid w:val="00597299"/>
    <w:rsid w:val="005A197E"/>
    <w:rsid w:val="005B57B9"/>
    <w:rsid w:val="005C0325"/>
    <w:rsid w:val="005C205C"/>
    <w:rsid w:val="005C5634"/>
    <w:rsid w:val="005C5A90"/>
    <w:rsid w:val="005D1D49"/>
    <w:rsid w:val="005D3522"/>
    <w:rsid w:val="005D3D67"/>
    <w:rsid w:val="005D3DB8"/>
    <w:rsid w:val="005D6A72"/>
    <w:rsid w:val="005E6E4C"/>
    <w:rsid w:val="005F440E"/>
    <w:rsid w:val="005F7AFA"/>
    <w:rsid w:val="005F7E0B"/>
    <w:rsid w:val="00601726"/>
    <w:rsid w:val="00602D11"/>
    <w:rsid w:val="00605E2D"/>
    <w:rsid w:val="006102C7"/>
    <w:rsid w:val="0061132E"/>
    <w:rsid w:val="0061313C"/>
    <w:rsid w:val="00626849"/>
    <w:rsid w:val="006273DB"/>
    <w:rsid w:val="00630DEF"/>
    <w:rsid w:val="006316B5"/>
    <w:rsid w:val="00642E6A"/>
    <w:rsid w:val="00645F00"/>
    <w:rsid w:val="0064677D"/>
    <w:rsid w:val="00646C11"/>
    <w:rsid w:val="00655126"/>
    <w:rsid w:val="006655AE"/>
    <w:rsid w:val="00676C85"/>
    <w:rsid w:val="00684DC9"/>
    <w:rsid w:val="00686E04"/>
    <w:rsid w:val="006922A4"/>
    <w:rsid w:val="00696210"/>
    <w:rsid w:val="00696462"/>
    <w:rsid w:val="0069646C"/>
    <w:rsid w:val="006A43FE"/>
    <w:rsid w:val="006A5FA9"/>
    <w:rsid w:val="006A77E0"/>
    <w:rsid w:val="006B3218"/>
    <w:rsid w:val="006B6638"/>
    <w:rsid w:val="006C22B9"/>
    <w:rsid w:val="006C3310"/>
    <w:rsid w:val="006D2F32"/>
    <w:rsid w:val="006D5A09"/>
    <w:rsid w:val="006D6B20"/>
    <w:rsid w:val="006D6EC0"/>
    <w:rsid w:val="006E5315"/>
    <w:rsid w:val="006E7F1E"/>
    <w:rsid w:val="006F3202"/>
    <w:rsid w:val="00707D2B"/>
    <w:rsid w:val="00713202"/>
    <w:rsid w:val="007159A8"/>
    <w:rsid w:val="00716907"/>
    <w:rsid w:val="0072351A"/>
    <w:rsid w:val="00723B93"/>
    <w:rsid w:val="007255D4"/>
    <w:rsid w:val="00732007"/>
    <w:rsid w:val="00737B99"/>
    <w:rsid w:val="00742BD8"/>
    <w:rsid w:val="00742BF1"/>
    <w:rsid w:val="0074618D"/>
    <w:rsid w:val="00757A5B"/>
    <w:rsid w:val="00757FE0"/>
    <w:rsid w:val="007651CA"/>
    <w:rsid w:val="00770CAB"/>
    <w:rsid w:val="00772BA9"/>
    <w:rsid w:val="00775EA4"/>
    <w:rsid w:val="00777C22"/>
    <w:rsid w:val="00783236"/>
    <w:rsid w:val="00784611"/>
    <w:rsid w:val="00786ACD"/>
    <w:rsid w:val="007872B8"/>
    <w:rsid w:val="00791BA6"/>
    <w:rsid w:val="00792C81"/>
    <w:rsid w:val="00793392"/>
    <w:rsid w:val="0079511C"/>
    <w:rsid w:val="007960AD"/>
    <w:rsid w:val="00797429"/>
    <w:rsid w:val="007A468E"/>
    <w:rsid w:val="007A4CCE"/>
    <w:rsid w:val="007B424E"/>
    <w:rsid w:val="007B5D73"/>
    <w:rsid w:val="007B682E"/>
    <w:rsid w:val="007C05DF"/>
    <w:rsid w:val="007C3326"/>
    <w:rsid w:val="007C69AF"/>
    <w:rsid w:val="007D0438"/>
    <w:rsid w:val="007D15E6"/>
    <w:rsid w:val="007D2FB8"/>
    <w:rsid w:val="007D3170"/>
    <w:rsid w:val="007D34BB"/>
    <w:rsid w:val="007D5723"/>
    <w:rsid w:val="007E4F86"/>
    <w:rsid w:val="007E5037"/>
    <w:rsid w:val="007E66F0"/>
    <w:rsid w:val="007E7590"/>
    <w:rsid w:val="007E7E12"/>
    <w:rsid w:val="007F7B83"/>
    <w:rsid w:val="00802540"/>
    <w:rsid w:val="00802D27"/>
    <w:rsid w:val="00803160"/>
    <w:rsid w:val="0081021B"/>
    <w:rsid w:val="0081667F"/>
    <w:rsid w:val="00823DF0"/>
    <w:rsid w:val="00825493"/>
    <w:rsid w:val="0083089E"/>
    <w:rsid w:val="00831A86"/>
    <w:rsid w:val="008329BA"/>
    <w:rsid w:val="00832B14"/>
    <w:rsid w:val="00833B74"/>
    <w:rsid w:val="00836A76"/>
    <w:rsid w:val="008447EF"/>
    <w:rsid w:val="0084641B"/>
    <w:rsid w:val="008469CF"/>
    <w:rsid w:val="0085059D"/>
    <w:rsid w:val="00852912"/>
    <w:rsid w:val="00853569"/>
    <w:rsid w:val="00864523"/>
    <w:rsid w:val="0087390E"/>
    <w:rsid w:val="008770A4"/>
    <w:rsid w:val="00880ECA"/>
    <w:rsid w:val="00886A24"/>
    <w:rsid w:val="0089185F"/>
    <w:rsid w:val="00894AD9"/>
    <w:rsid w:val="00895794"/>
    <w:rsid w:val="008A0ED9"/>
    <w:rsid w:val="008A2312"/>
    <w:rsid w:val="008A3436"/>
    <w:rsid w:val="008A3955"/>
    <w:rsid w:val="008A5349"/>
    <w:rsid w:val="008B1052"/>
    <w:rsid w:val="008B2D5E"/>
    <w:rsid w:val="008B774C"/>
    <w:rsid w:val="008D2EAE"/>
    <w:rsid w:val="008D303B"/>
    <w:rsid w:val="008D3577"/>
    <w:rsid w:val="008D4562"/>
    <w:rsid w:val="008E4FDB"/>
    <w:rsid w:val="008E7226"/>
    <w:rsid w:val="008F1792"/>
    <w:rsid w:val="00903BEE"/>
    <w:rsid w:val="00905DC2"/>
    <w:rsid w:val="00907356"/>
    <w:rsid w:val="0091129C"/>
    <w:rsid w:val="009114BA"/>
    <w:rsid w:val="0091217D"/>
    <w:rsid w:val="009157B0"/>
    <w:rsid w:val="00916F35"/>
    <w:rsid w:val="00917241"/>
    <w:rsid w:val="009205A9"/>
    <w:rsid w:val="009240CF"/>
    <w:rsid w:val="009276D4"/>
    <w:rsid w:val="00934CE3"/>
    <w:rsid w:val="00941182"/>
    <w:rsid w:val="00941DB4"/>
    <w:rsid w:val="00946A03"/>
    <w:rsid w:val="009470A9"/>
    <w:rsid w:val="00947D99"/>
    <w:rsid w:val="009545B7"/>
    <w:rsid w:val="00955E1C"/>
    <w:rsid w:val="00970336"/>
    <w:rsid w:val="00971592"/>
    <w:rsid w:val="009807F6"/>
    <w:rsid w:val="00990455"/>
    <w:rsid w:val="0099183A"/>
    <w:rsid w:val="00994FA3"/>
    <w:rsid w:val="00997ABB"/>
    <w:rsid w:val="009A0B5A"/>
    <w:rsid w:val="009A5196"/>
    <w:rsid w:val="009A6F3B"/>
    <w:rsid w:val="009B1071"/>
    <w:rsid w:val="009B3E3F"/>
    <w:rsid w:val="009D1493"/>
    <w:rsid w:val="009D7F9E"/>
    <w:rsid w:val="009E471A"/>
    <w:rsid w:val="009F5290"/>
    <w:rsid w:val="009F556D"/>
    <w:rsid w:val="009F6794"/>
    <w:rsid w:val="009F70A3"/>
    <w:rsid w:val="00A01599"/>
    <w:rsid w:val="00A02A5D"/>
    <w:rsid w:val="00A054E0"/>
    <w:rsid w:val="00A059AF"/>
    <w:rsid w:val="00A12E5A"/>
    <w:rsid w:val="00A16446"/>
    <w:rsid w:val="00A21AD7"/>
    <w:rsid w:val="00A24BC4"/>
    <w:rsid w:val="00A24D80"/>
    <w:rsid w:val="00A251BB"/>
    <w:rsid w:val="00A3254D"/>
    <w:rsid w:val="00A36BC0"/>
    <w:rsid w:val="00A36C0E"/>
    <w:rsid w:val="00A3725A"/>
    <w:rsid w:val="00A46F1E"/>
    <w:rsid w:val="00A47FB9"/>
    <w:rsid w:val="00A50191"/>
    <w:rsid w:val="00A50AFA"/>
    <w:rsid w:val="00A50FF7"/>
    <w:rsid w:val="00A53070"/>
    <w:rsid w:val="00A535D5"/>
    <w:rsid w:val="00A552C8"/>
    <w:rsid w:val="00A669C7"/>
    <w:rsid w:val="00A70B79"/>
    <w:rsid w:val="00A73AC4"/>
    <w:rsid w:val="00A75FCB"/>
    <w:rsid w:val="00A802EF"/>
    <w:rsid w:val="00A80491"/>
    <w:rsid w:val="00A80FD6"/>
    <w:rsid w:val="00A8660B"/>
    <w:rsid w:val="00A90085"/>
    <w:rsid w:val="00AA1653"/>
    <w:rsid w:val="00AA69FA"/>
    <w:rsid w:val="00AB2FAD"/>
    <w:rsid w:val="00AB4F65"/>
    <w:rsid w:val="00AC3FF8"/>
    <w:rsid w:val="00AC6ECB"/>
    <w:rsid w:val="00AE0A1B"/>
    <w:rsid w:val="00AE251B"/>
    <w:rsid w:val="00B00929"/>
    <w:rsid w:val="00B02CA9"/>
    <w:rsid w:val="00B03334"/>
    <w:rsid w:val="00B14E4A"/>
    <w:rsid w:val="00B15467"/>
    <w:rsid w:val="00B235EE"/>
    <w:rsid w:val="00B25486"/>
    <w:rsid w:val="00B32C64"/>
    <w:rsid w:val="00B332D7"/>
    <w:rsid w:val="00B34097"/>
    <w:rsid w:val="00B34C6D"/>
    <w:rsid w:val="00B365C2"/>
    <w:rsid w:val="00B36760"/>
    <w:rsid w:val="00B43012"/>
    <w:rsid w:val="00B4518F"/>
    <w:rsid w:val="00B45284"/>
    <w:rsid w:val="00B47ACE"/>
    <w:rsid w:val="00B506FF"/>
    <w:rsid w:val="00B65443"/>
    <w:rsid w:val="00B70BAB"/>
    <w:rsid w:val="00B71056"/>
    <w:rsid w:val="00B7294B"/>
    <w:rsid w:val="00B73238"/>
    <w:rsid w:val="00B75326"/>
    <w:rsid w:val="00B82320"/>
    <w:rsid w:val="00B84D34"/>
    <w:rsid w:val="00B8605C"/>
    <w:rsid w:val="00B86A54"/>
    <w:rsid w:val="00BA2443"/>
    <w:rsid w:val="00BA360B"/>
    <w:rsid w:val="00BA4580"/>
    <w:rsid w:val="00BA6EA3"/>
    <w:rsid w:val="00BA6F3B"/>
    <w:rsid w:val="00BB1C1C"/>
    <w:rsid w:val="00BB1C27"/>
    <w:rsid w:val="00BB1FA8"/>
    <w:rsid w:val="00BB356A"/>
    <w:rsid w:val="00BB444B"/>
    <w:rsid w:val="00BC3C3C"/>
    <w:rsid w:val="00BD36BD"/>
    <w:rsid w:val="00BD580B"/>
    <w:rsid w:val="00BE36BA"/>
    <w:rsid w:val="00BE3A06"/>
    <w:rsid w:val="00BE7895"/>
    <w:rsid w:val="00C0082A"/>
    <w:rsid w:val="00C0460A"/>
    <w:rsid w:val="00C05465"/>
    <w:rsid w:val="00C122A8"/>
    <w:rsid w:val="00C12676"/>
    <w:rsid w:val="00C22DE2"/>
    <w:rsid w:val="00C2501C"/>
    <w:rsid w:val="00C274D6"/>
    <w:rsid w:val="00C41696"/>
    <w:rsid w:val="00C475E4"/>
    <w:rsid w:val="00C64245"/>
    <w:rsid w:val="00C7297F"/>
    <w:rsid w:val="00C752F2"/>
    <w:rsid w:val="00C76890"/>
    <w:rsid w:val="00C86BE4"/>
    <w:rsid w:val="00C876A2"/>
    <w:rsid w:val="00CA199B"/>
    <w:rsid w:val="00CA21B1"/>
    <w:rsid w:val="00CB24C9"/>
    <w:rsid w:val="00CC054A"/>
    <w:rsid w:val="00CC18A1"/>
    <w:rsid w:val="00CC1A16"/>
    <w:rsid w:val="00CC5E66"/>
    <w:rsid w:val="00CD1FE9"/>
    <w:rsid w:val="00CD2F4F"/>
    <w:rsid w:val="00CD3EA2"/>
    <w:rsid w:val="00CD4CBD"/>
    <w:rsid w:val="00CE1026"/>
    <w:rsid w:val="00CE1182"/>
    <w:rsid w:val="00CE57A0"/>
    <w:rsid w:val="00CE5EE8"/>
    <w:rsid w:val="00CF1D01"/>
    <w:rsid w:val="00CF670C"/>
    <w:rsid w:val="00D00127"/>
    <w:rsid w:val="00D001E2"/>
    <w:rsid w:val="00D014C1"/>
    <w:rsid w:val="00D0243F"/>
    <w:rsid w:val="00D13865"/>
    <w:rsid w:val="00D13D66"/>
    <w:rsid w:val="00D14AF8"/>
    <w:rsid w:val="00D15F5F"/>
    <w:rsid w:val="00D16B03"/>
    <w:rsid w:val="00D214F5"/>
    <w:rsid w:val="00D21984"/>
    <w:rsid w:val="00D25AF7"/>
    <w:rsid w:val="00D26AB0"/>
    <w:rsid w:val="00D32147"/>
    <w:rsid w:val="00D3731F"/>
    <w:rsid w:val="00D37996"/>
    <w:rsid w:val="00D474F0"/>
    <w:rsid w:val="00D4766F"/>
    <w:rsid w:val="00D50DC0"/>
    <w:rsid w:val="00D532AA"/>
    <w:rsid w:val="00D5492B"/>
    <w:rsid w:val="00D56F46"/>
    <w:rsid w:val="00D60F55"/>
    <w:rsid w:val="00D6383C"/>
    <w:rsid w:val="00D647E7"/>
    <w:rsid w:val="00D64D8D"/>
    <w:rsid w:val="00D666D8"/>
    <w:rsid w:val="00D677E2"/>
    <w:rsid w:val="00D776B9"/>
    <w:rsid w:val="00D8563B"/>
    <w:rsid w:val="00D91860"/>
    <w:rsid w:val="00D91A60"/>
    <w:rsid w:val="00DA0DA2"/>
    <w:rsid w:val="00DA46F5"/>
    <w:rsid w:val="00DA632D"/>
    <w:rsid w:val="00DA6492"/>
    <w:rsid w:val="00DC4482"/>
    <w:rsid w:val="00DC5FA8"/>
    <w:rsid w:val="00DC7540"/>
    <w:rsid w:val="00DC7FA5"/>
    <w:rsid w:val="00DC7FBA"/>
    <w:rsid w:val="00DD1FBA"/>
    <w:rsid w:val="00DD4D9C"/>
    <w:rsid w:val="00DE407F"/>
    <w:rsid w:val="00DE5DEF"/>
    <w:rsid w:val="00DE6A42"/>
    <w:rsid w:val="00DF0B75"/>
    <w:rsid w:val="00DF11C4"/>
    <w:rsid w:val="00DF1A73"/>
    <w:rsid w:val="00E00403"/>
    <w:rsid w:val="00E02406"/>
    <w:rsid w:val="00E057E8"/>
    <w:rsid w:val="00E114CF"/>
    <w:rsid w:val="00E16C20"/>
    <w:rsid w:val="00E2693D"/>
    <w:rsid w:val="00E274D2"/>
    <w:rsid w:val="00E3087F"/>
    <w:rsid w:val="00E30E67"/>
    <w:rsid w:val="00E3459A"/>
    <w:rsid w:val="00E3531F"/>
    <w:rsid w:val="00E41E00"/>
    <w:rsid w:val="00E51792"/>
    <w:rsid w:val="00E525EC"/>
    <w:rsid w:val="00E55DFB"/>
    <w:rsid w:val="00E60CF7"/>
    <w:rsid w:val="00E64AA6"/>
    <w:rsid w:val="00E65CA7"/>
    <w:rsid w:val="00E66972"/>
    <w:rsid w:val="00E70016"/>
    <w:rsid w:val="00E71EBA"/>
    <w:rsid w:val="00E740CC"/>
    <w:rsid w:val="00E74FC9"/>
    <w:rsid w:val="00E7519A"/>
    <w:rsid w:val="00E76510"/>
    <w:rsid w:val="00E81E51"/>
    <w:rsid w:val="00E829CD"/>
    <w:rsid w:val="00E85F79"/>
    <w:rsid w:val="00E87FBB"/>
    <w:rsid w:val="00E9077C"/>
    <w:rsid w:val="00E97C00"/>
    <w:rsid w:val="00EA007C"/>
    <w:rsid w:val="00EA5043"/>
    <w:rsid w:val="00EA514D"/>
    <w:rsid w:val="00EB3F2A"/>
    <w:rsid w:val="00EB7D34"/>
    <w:rsid w:val="00EC1C5D"/>
    <w:rsid w:val="00EC2FA6"/>
    <w:rsid w:val="00EC5656"/>
    <w:rsid w:val="00EC6081"/>
    <w:rsid w:val="00ED128D"/>
    <w:rsid w:val="00ED1D2F"/>
    <w:rsid w:val="00ED2BA8"/>
    <w:rsid w:val="00ED3503"/>
    <w:rsid w:val="00ED7838"/>
    <w:rsid w:val="00EE3037"/>
    <w:rsid w:val="00EF0FFA"/>
    <w:rsid w:val="00EF22FB"/>
    <w:rsid w:val="00EF2C44"/>
    <w:rsid w:val="00EF32B1"/>
    <w:rsid w:val="00F07D5F"/>
    <w:rsid w:val="00F15AAA"/>
    <w:rsid w:val="00F216D8"/>
    <w:rsid w:val="00F23346"/>
    <w:rsid w:val="00F25200"/>
    <w:rsid w:val="00F27955"/>
    <w:rsid w:val="00F31298"/>
    <w:rsid w:val="00F3206F"/>
    <w:rsid w:val="00F3280D"/>
    <w:rsid w:val="00F33437"/>
    <w:rsid w:val="00F3521B"/>
    <w:rsid w:val="00F40217"/>
    <w:rsid w:val="00F529B8"/>
    <w:rsid w:val="00F55615"/>
    <w:rsid w:val="00F55CE6"/>
    <w:rsid w:val="00F607BE"/>
    <w:rsid w:val="00F60C29"/>
    <w:rsid w:val="00F6426D"/>
    <w:rsid w:val="00F662CB"/>
    <w:rsid w:val="00F724C8"/>
    <w:rsid w:val="00F754F0"/>
    <w:rsid w:val="00F8076B"/>
    <w:rsid w:val="00F8606F"/>
    <w:rsid w:val="00F90620"/>
    <w:rsid w:val="00FA31CB"/>
    <w:rsid w:val="00FA481E"/>
    <w:rsid w:val="00FB06E5"/>
    <w:rsid w:val="00FB31FD"/>
    <w:rsid w:val="00FC022B"/>
    <w:rsid w:val="00FC066A"/>
    <w:rsid w:val="00FC097B"/>
    <w:rsid w:val="00FC0E1F"/>
    <w:rsid w:val="00FC3C2B"/>
    <w:rsid w:val="00FC5998"/>
    <w:rsid w:val="00FD060F"/>
    <w:rsid w:val="00FD0D33"/>
    <w:rsid w:val="00FD2973"/>
    <w:rsid w:val="00FD30D1"/>
    <w:rsid w:val="00FD3376"/>
    <w:rsid w:val="00FD673D"/>
    <w:rsid w:val="00FD72CD"/>
    <w:rsid w:val="00FF0429"/>
    <w:rsid w:val="00FF1D1B"/>
    <w:rsid w:val="00FF3EA8"/>
    <w:rsid w:val="00FF64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899E8AE"/>
  <w15:docId w15:val="{70013B80-DA7B-4211-BBD2-9E96F2D88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744"/>
    <w:pPr>
      <w:spacing w:after="0" w:line="360" w:lineRule="auto"/>
      <w:jc w:val="both"/>
    </w:pPr>
    <w:rPr>
      <w:rFonts w:ascii="Times New Roman" w:hAnsi="Times New Roman"/>
    </w:rPr>
  </w:style>
  <w:style w:type="paragraph" w:styleId="Ttulo1">
    <w:name w:val="heading 1"/>
    <w:basedOn w:val="PargrafodaLista"/>
    <w:next w:val="Normal"/>
    <w:link w:val="Ttulo1Char"/>
    <w:uiPriority w:val="9"/>
    <w:qFormat/>
    <w:rsid w:val="000C64A0"/>
    <w:pPr>
      <w:numPr>
        <w:numId w:val="1"/>
      </w:numPr>
      <w:ind w:left="360"/>
      <w:outlineLvl w:val="0"/>
    </w:pPr>
    <w:rPr>
      <w:rFonts w:cs="Times New Roman"/>
      <w:b/>
    </w:rPr>
  </w:style>
  <w:style w:type="paragraph" w:styleId="Ttulo2">
    <w:name w:val="heading 2"/>
    <w:basedOn w:val="PargrafodaLista"/>
    <w:next w:val="Normal"/>
    <w:link w:val="Ttulo2Char"/>
    <w:uiPriority w:val="9"/>
    <w:unhideWhenUsed/>
    <w:qFormat/>
    <w:rsid w:val="006C22B9"/>
    <w:pPr>
      <w:numPr>
        <w:ilvl w:val="1"/>
        <w:numId w:val="1"/>
      </w:numPr>
      <w:autoSpaceDE w:val="0"/>
      <w:autoSpaceDN w:val="0"/>
      <w:adjustRightInd w:val="0"/>
      <w:spacing w:before="240" w:after="240" w:line="240" w:lineRule="auto"/>
      <w:ind w:left="1068"/>
      <w:outlineLvl w:val="1"/>
    </w:pPr>
    <w:rPr>
      <w:rFonts w:cs="Times New Roman"/>
      <w:b/>
    </w:rPr>
  </w:style>
  <w:style w:type="paragraph" w:styleId="Ttulo3">
    <w:name w:val="heading 3"/>
    <w:basedOn w:val="Normal"/>
    <w:next w:val="Normal"/>
    <w:link w:val="Ttulo3Char"/>
    <w:uiPriority w:val="9"/>
    <w:unhideWhenUsed/>
    <w:qFormat/>
    <w:rsid w:val="00E16C2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36C0E"/>
    <w:pPr>
      <w:tabs>
        <w:tab w:val="center" w:pos="4252"/>
        <w:tab w:val="right" w:pos="8504"/>
      </w:tabs>
      <w:spacing w:line="240" w:lineRule="auto"/>
    </w:pPr>
  </w:style>
  <w:style w:type="character" w:customStyle="1" w:styleId="CabealhoChar">
    <w:name w:val="Cabeçalho Char"/>
    <w:basedOn w:val="Fontepargpadro"/>
    <w:link w:val="Cabealho"/>
    <w:uiPriority w:val="99"/>
    <w:rsid w:val="00A36C0E"/>
  </w:style>
  <w:style w:type="paragraph" w:styleId="Rodap">
    <w:name w:val="footer"/>
    <w:basedOn w:val="Normal"/>
    <w:link w:val="RodapChar"/>
    <w:uiPriority w:val="99"/>
    <w:unhideWhenUsed/>
    <w:rsid w:val="00A36C0E"/>
    <w:pPr>
      <w:tabs>
        <w:tab w:val="center" w:pos="4252"/>
        <w:tab w:val="right" w:pos="8504"/>
      </w:tabs>
      <w:spacing w:line="240" w:lineRule="auto"/>
    </w:pPr>
  </w:style>
  <w:style w:type="character" w:customStyle="1" w:styleId="RodapChar">
    <w:name w:val="Rodapé Char"/>
    <w:basedOn w:val="Fontepargpadro"/>
    <w:link w:val="Rodap"/>
    <w:uiPriority w:val="99"/>
    <w:rsid w:val="00A36C0E"/>
  </w:style>
  <w:style w:type="paragraph" w:customStyle="1" w:styleId="Default">
    <w:name w:val="Default"/>
    <w:uiPriority w:val="99"/>
    <w:rsid w:val="007E7590"/>
    <w:pPr>
      <w:autoSpaceDE w:val="0"/>
      <w:autoSpaceDN w:val="0"/>
      <w:adjustRightInd w:val="0"/>
      <w:spacing w:after="0" w:line="240" w:lineRule="auto"/>
    </w:pPr>
    <w:rPr>
      <w:rFonts w:ascii="Cambria" w:hAnsi="Cambria" w:cs="Cambria"/>
      <w:color w:val="000000"/>
      <w:sz w:val="24"/>
      <w:szCs w:val="24"/>
    </w:rPr>
  </w:style>
  <w:style w:type="paragraph" w:styleId="Textodebalo">
    <w:name w:val="Balloon Text"/>
    <w:basedOn w:val="Normal"/>
    <w:link w:val="TextodebaloChar"/>
    <w:uiPriority w:val="99"/>
    <w:semiHidden/>
    <w:unhideWhenUsed/>
    <w:rsid w:val="00256DD2"/>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56DD2"/>
    <w:rPr>
      <w:rFonts w:ascii="Tahoma" w:hAnsi="Tahoma" w:cs="Tahoma"/>
      <w:sz w:val="16"/>
      <w:szCs w:val="16"/>
    </w:rPr>
  </w:style>
  <w:style w:type="paragraph" w:styleId="Legenda">
    <w:name w:val="caption"/>
    <w:basedOn w:val="Normal"/>
    <w:next w:val="Normal"/>
    <w:uiPriority w:val="35"/>
    <w:unhideWhenUsed/>
    <w:qFormat/>
    <w:rsid w:val="003518AD"/>
    <w:pPr>
      <w:spacing w:line="240" w:lineRule="auto"/>
    </w:pPr>
    <w:rPr>
      <w:i/>
      <w:iCs/>
      <w:sz w:val="18"/>
      <w:szCs w:val="18"/>
    </w:rPr>
  </w:style>
  <w:style w:type="paragraph" w:styleId="PargrafodaLista">
    <w:name w:val="List Paragraph"/>
    <w:basedOn w:val="Normal"/>
    <w:uiPriority w:val="34"/>
    <w:qFormat/>
    <w:rsid w:val="00084BA2"/>
    <w:pPr>
      <w:ind w:left="720"/>
      <w:contextualSpacing/>
    </w:pPr>
  </w:style>
  <w:style w:type="character" w:customStyle="1" w:styleId="Ttulo1Char">
    <w:name w:val="Título 1 Char"/>
    <w:basedOn w:val="Fontepargpadro"/>
    <w:link w:val="Ttulo1"/>
    <w:uiPriority w:val="9"/>
    <w:rsid w:val="000C64A0"/>
    <w:rPr>
      <w:rFonts w:ascii="Times New Roman" w:hAnsi="Times New Roman" w:cs="Times New Roman"/>
      <w:b/>
    </w:rPr>
  </w:style>
  <w:style w:type="character" w:customStyle="1" w:styleId="Ttulo2Char">
    <w:name w:val="Título 2 Char"/>
    <w:basedOn w:val="Fontepargpadro"/>
    <w:link w:val="Ttulo2"/>
    <w:uiPriority w:val="9"/>
    <w:rsid w:val="006C22B9"/>
    <w:rPr>
      <w:rFonts w:ascii="Times New Roman" w:hAnsi="Times New Roman" w:cs="Times New Roman"/>
      <w:b/>
    </w:rPr>
  </w:style>
  <w:style w:type="paragraph" w:styleId="CabealhodoSumrio">
    <w:name w:val="TOC Heading"/>
    <w:basedOn w:val="Ttulo1"/>
    <w:next w:val="Normal"/>
    <w:uiPriority w:val="39"/>
    <w:unhideWhenUsed/>
    <w:qFormat/>
    <w:rsid w:val="0043259C"/>
    <w:pPr>
      <w:keepNext/>
      <w:keepLines/>
      <w:numPr>
        <w:numId w:val="0"/>
      </w:numPr>
      <w:spacing w:before="240" w:line="259" w:lineRule="auto"/>
      <w:contextualSpacing w:val="0"/>
      <w:outlineLvl w:val="9"/>
    </w:pPr>
    <w:rPr>
      <w:rFonts w:asciiTheme="majorHAnsi" w:eastAsiaTheme="majorEastAsia" w:hAnsiTheme="majorHAnsi" w:cstheme="majorBidi"/>
      <w:b w:val="0"/>
      <w:color w:val="365F91" w:themeColor="accent1" w:themeShade="BF"/>
      <w:sz w:val="32"/>
      <w:szCs w:val="32"/>
      <w:lang w:eastAsia="pt-BR"/>
    </w:rPr>
  </w:style>
  <w:style w:type="paragraph" w:styleId="Sumrio1">
    <w:name w:val="toc 1"/>
    <w:basedOn w:val="Normal"/>
    <w:next w:val="Normal"/>
    <w:autoRedefine/>
    <w:uiPriority w:val="39"/>
    <w:unhideWhenUsed/>
    <w:rsid w:val="0043259C"/>
    <w:pPr>
      <w:tabs>
        <w:tab w:val="left" w:pos="284"/>
        <w:tab w:val="right" w:leader="dot" w:pos="8494"/>
      </w:tabs>
      <w:spacing w:after="100"/>
    </w:pPr>
  </w:style>
  <w:style w:type="paragraph" w:styleId="Sumrio2">
    <w:name w:val="toc 2"/>
    <w:basedOn w:val="Normal"/>
    <w:next w:val="Normal"/>
    <w:autoRedefine/>
    <w:uiPriority w:val="39"/>
    <w:unhideWhenUsed/>
    <w:rsid w:val="0043259C"/>
    <w:pPr>
      <w:tabs>
        <w:tab w:val="left" w:pos="567"/>
        <w:tab w:val="right" w:leader="dot" w:pos="8494"/>
      </w:tabs>
      <w:spacing w:after="100"/>
      <w:ind w:left="220"/>
    </w:pPr>
  </w:style>
  <w:style w:type="character" w:styleId="Hyperlink">
    <w:name w:val="Hyperlink"/>
    <w:basedOn w:val="Fontepargpadro"/>
    <w:uiPriority w:val="99"/>
    <w:unhideWhenUsed/>
    <w:rsid w:val="0043259C"/>
    <w:rPr>
      <w:color w:val="0000FF" w:themeColor="hyperlink"/>
      <w:u w:val="single"/>
    </w:rPr>
  </w:style>
  <w:style w:type="paragraph" w:styleId="Ttulo">
    <w:name w:val="Title"/>
    <w:basedOn w:val="Normal"/>
    <w:next w:val="Normal"/>
    <w:link w:val="TtuloChar"/>
    <w:uiPriority w:val="10"/>
    <w:qFormat/>
    <w:rsid w:val="002B3154"/>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2B3154"/>
    <w:rPr>
      <w:rFonts w:asciiTheme="majorHAnsi" w:eastAsiaTheme="majorEastAsia" w:hAnsiTheme="majorHAnsi" w:cstheme="majorBidi"/>
      <w:spacing w:val="-10"/>
      <w:kern w:val="28"/>
      <w:sz w:val="56"/>
      <w:szCs w:val="56"/>
    </w:rPr>
  </w:style>
  <w:style w:type="paragraph" w:styleId="SemEspaamento">
    <w:name w:val="No Spacing"/>
    <w:uiPriority w:val="1"/>
    <w:qFormat/>
    <w:rsid w:val="00EC1C5D"/>
    <w:pPr>
      <w:spacing w:after="0" w:line="240" w:lineRule="auto"/>
    </w:pPr>
  </w:style>
  <w:style w:type="table" w:customStyle="1" w:styleId="TableGrid">
    <w:name w:val="TableGrid"/>
    <w:rsid w:val="007E66F0"/>
    <w:pPr>
      <w:spacing w:after="0" w:line="240" w:lineRule="auto"/>
    </w:pPr>
    <w:rPr>
      <w:rFonts w:eastAsiaTheme="minorEastAsia"/>
      <w:lang w:val="en-US"/>
    </w:rPr>
    <w:tblPr>
      <w:tblCellMar>
        <w:top w:w="0" w:type="dxa"/>
        <w:left w:w="0" w:type="dxa"/>
        <w:bottom w:w="0" w:type="dxa"/>
        <w:right w:w="0" w:type="dxa"/>
      </w:tblCellMar>
    </w:tblPr>
  </w:style>
  <w:style w:type="character" w:customStyle="1" w:styleId="Ttulo3Char">
    <w:name w:val="Título 3 Char"/>
    <w:basedOn w:val="Fontepargpadro"/>
    <w:link w:val="Ttulo3"/>
    <w:uiPriority w:val="9"/>
    <w:rsid w:val="00E16C20"/>
    <w:rPr>
      <w:rFonts w:asciiTheme="majorHAnsi" w:eastAsiaTheme="majorEastAsia" w:hAnsiTheme="majorHAnsi" w:cstheme="majorBidi"/>
      <w:color w:val="243F60" w:themeColor="accent1" w:themeShade="7F"/>
      <w:sz w:val="24"/>
      <w:szCs w:val="24"/>
    </w:rPr>
  </w:style>
  <w:style w:type="table" w:styleId="Tabelacomgrade">
    <w:name w:val="Table Grid"/>
    <w:basedOn w:val="Tabelanormal"/>
    <w:uiPriority w:val="59"/>
    <w:rsid w:val="00665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3">
    <w:name w:val="toc 3"/>
    <w:basedOn w:val="Normal"/>
    <w:next w:val="Normal"/>
    <w:autoRedefine/>
    <w:uiPriority w:val="39"/>
    <w:unhideWhenUsed/>
    <w:rsid w:val="004228C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87082">
      <w:bodyDiv w:val="1"/>
      <w:marLeft w:val="0"/>
      <w:marRight w:val="0"/>
      <w:marTop w:val="0"/>
      <w:marBottom w:val="0"/>
      <w:divBdr>
        <w:top w:val="none" w:sz="0" w:space="0" w:color="auto"/>
        <w:left w:val="none" w:sz="0" w:space="0" w:color="auto"/>
        <w:bottom w:val="none" w:sz="0" w:space="0" w:color="auto"/>
        <w:right w:val="none" w:sz="0" w:space="0" w:color="auto"/>
      </w:divBdr>
    </w:div>
    <w:div w:id="106392533">
      <w:bodyDiv w:val="1"/>
      <w:marLeft w:val="0"/>
      <w:marRight w:val="0"/>
      <w:marTop w:val="0"/>
      <w:marBottom w:val="0"/>
      <w:divBdr>
        <w:top w:val="none" w:sz="0" w:space="0" w:color="auto"/>
        <w:left w:val="none" w:sz="0" w:space="0" w:color="auto"/>
        <w:bottom w:val="none" w:sz="0" w:space="0" w:color="auto"/>
        <w:right w:val="none" w:sz="0" w:space="0" w:color="auto"/>
      </w:divBdr>
    </w:div>
    <w:div w:id="117646915">
      <w:bodyDiv w:val="1"/>
      <w:marLeft w:val="0"/>
      <w:marRight w:val="0"/>
      <w:marTop w:val="0"/>
      <w:marBottom w:val="0"/>
      <w:divBdr>
        <w:top w:val="none" w:sz="0" w:space="0" w:color="auto"/>
        <w:left w:val="none" w:sz="0" w:space="0" w:color="auto"/>
        <w:bottom w:val="none" w:sz="0" w:space="0" w:color="auto"/>
        <w:right w:val="none" w:sz="0" w:space="0" w:color="auto"/>
      </w:divBdr>
    </w:div>
    <w:div w:id="165630899">
      <w:bodyDiv w:val="1"/>
      <w:marLeft w:val="0"/>
      <w:marRight w:val="0"/>
      <w:marTop w:val="0"/>
      <w:marBottom w:val="0"/>
      <w:divBdr>
        <w:top w:val="none" w:sz="0" w:space="0" w:color="auto"/>
        <w:left w:val="none" w:sz="0" w:space="0" w:color="auto"/>
        <w:bottom w:val="none" w:sz="0" w:space="0" w:color="auto"/>
        <w:right w:val="none" w:sz="0" w:space="0" w:color="auto"/>
      </w:divBdr>
      <w:divsChild>
        <w:div w:id="1954555980">
          <w:marLeft w:val="0"/>
          <w:marRight w:val="0"/>
          <w:marTop w:val="0"/>
          <w:marBottom w:val="0"/>
          <w:divBdr>
            <w:top w:val="single" w:sz="2" w:space="0" w:color="auto"/>
            <w:left w:val="single" w:sz="2" w:space="0" w:color="auto"/>
            <w:bottom w:val="single" w:sz="6" w:space="0" w:color="auto"/>
            <w:right w:val="single" w:sz="2" w:space="0" w:color="auto"/>
          </w:divBdr>
          <w:divsChild>
            <w:div w:id="1802334312">
              <w:marLeft w:val="0"/>
              <w:marRight w:val="0"/>
              <w:marTop w:val="100"/>
              <w:marBottom w:val="100"/>
              <w:divBdr>
                <w:top w:val="single" w:sz="2" w:space="0" w:color="D9D9E3"/>
                <w:left w:val="single" w:sz="2" w:space="0" w:color="D9D9E3"/>
                <w:bottom w:val="single" w:sz="2" w:space="0" w:color="D9D9E3"/>
                <w:right w:val="single" w:sz="2" w:space="0" w:color="D9D9E3"/>
              </w:divBdr>
              <w:divsChild>
                <w:div w:id="1286959438">
                  <w:marLeft w:val="0"/>
                  <w:marRight w:val="0"/>
                  <w:marTop w:val="0"/>
                  <w:marBottom w:val="0"/>
                  <w:divBdr>
                    <w:top w:val="single" w:sz="2" w:space="0" w:color="D9D9E3"/>
                    <w:left w:val="single" w:sz="2" w:space="0" w:color="D9D9E3"/>
                    <w:bottom w:val="single" w:sz="2" w:space="0" w:color="D9D9E3"/>
                    <w:right w:val="single" w:sz="2" w:space="0" w:color="D9D9E3"/>
                  </w:divBdr>
                  <w:divsChild>
                    <w:div w:id="720861308">
                      <w:marLeft w:val="0"/>
                      <w:marRight w:val="0"/>
                      <w:marTop w:val="0"/>
                      <w:marBottom w:val="0"/>
                      <w:divBdr>
                        <w:top w:val="single" w:sz="2" w:space="0" w:color="D9D9E3"/>
                        <w:left w:val="single" w:sz="2" w:space="0" w:color="D9D9E3"/>
                        <w:bottom w:val="single" w:sz="2" w:space="0" w:color="D9D9E3"/>
                        <w:right w:val="single" w:sz="2" w:space="0" w:color="D9D9E3"/>
                      </w:divBdr>
                      <w:divsChild>
                        <w:div w:id="1673990626">
                          <w:marLeft w:val="0"/>
                          <w:marRight w:val="0"/>
                          <w:marTop w:val="0"/>
                          <w:marBottom w:val="0"/>
                          <w:divBdr>
                            <w:top w:val="single" w:sz="2" w:space="0" w:color="D9D9E3"/>
                            <w:left w:val="single" w:sz="2" w:space="0" w:color="D9D9E3"/>
                            <w:bottom w:val="single" w:sz="2" w:space="0" w:color="D9D9E3"/>
                            <w:right w:val="single" w:sz="2" w:space="0" w:color="D9D9E3"/>
                          </w:divBdr>
                          <w:divsChild>
                            <w:div w:id="1695492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5775179">
      <w:bodyDiv w:val="1"/>
      <w:marLeft w:val="0"/>
      <w:marRight w:val="0"/>
      <w:marTop w:val="0"/>
      <w:marBottom w:val="0"/>
      <w:divBdr>
        <w:top w:val="none" w:sz="0" w:space="0" w:color="auto"/>
        <w:left w:val="none" w:sz="0" w:space="0" w:color="auto"/>
        <w:bottom w:val="none" w:sz="0" w:space="0" w:color="auto"/>
        <w:right w:val="none" w:sz="0" w:space="0" w:color="auto"/>
      </w:divBdr>
    </w:div>
    <w:div w:id="175848690">
      <w:bodyDiv w:val="1"/>
      <w:marLeft w:val="0"/>
      <w:marRight w:val="0"/>
      <w:marTop w:val="0"/>
      <w:marBottom w:val="0"/>
      <w:divBdr>
        <w:top w:val="none" w:sz="0" w:space="0" w:color="auto"/>
        <w:left w:val="none" w:sz="0" w:space="0" w:color="auto"/>
        <w:bottom w:val="none" w:sz="0" w:space="0" w:color="auto"/>
        <w:right w:val="none" w:sz="0" w:space="0" w:color="auto"/>
      </w:divBdr>
    </w:div>
    <w:div w:id="183134139">
      <w:bodyDiv w:val="1"/>
      <w:marLeft w:val="0"/>
      <w:marRight w:val="0"/>
      <w:marTop w:val="0"/>
      <w:marBottom w:val="0"/>
      <w:divBdr>
        <w:top w:val="none" w:sz="0" w:space="0" w:color="auto"/>
        <w:left w:val="none" w:sz="0" w:space="0" w:color="auto"/>
        <w:bottom w:val="none" w:sz="0" w:space="0" w:color="auto"/>
        <w:right w:val="none" w:sz="0" w:space="0" w:color="auto"/>
      </w:divBdr>
    </w:div>
    <w:div w:id="199317803">
      <w:bodyDiv w:val="1"/>
      <w:marLeft w:val="0"/>
      <w:marRight w:val="0"/>
      <w:marTop w:val="0"/>
      <w:marBottom w:val="0"/>
      <w:divBdr>
        <w:top w:val="none" w:sz="0" w:space="0" w:color="auto"/>
        <w:left w:val="none" w:sz="0" w:space="0" w:color="auto"/>
        <w:bottom w:val="none" w:sz="0" w:space="0" w:color="auto"/>
        <w:right w:val="none" w:sz="0" w:space="0" w:color="auto"/>
      </w:divBdr>
    </w:div>
    <w:div w:id="352918668">
      <w:bodyDiv w:val="1"/>
      <w:marLeft w:val="0"/>
      <w:marRight w:val="0"/>
      <w:marTop w:val="0"/>
      <w:marBottom w:val="0"/>
      <w:divBdr>
        <w:top w:val="none" w:sz="0" w:space="0" w:color="auto"/>
        <w:left w:val="none" w:sz="0" w:space="0" w:color="auto"/>
        <w:bottom w:val="none" w:sz="0" w:space="0" w:color="auto"/>
        <w:right w:val="none" w:sz="0" w:space="0" w:color="auto"/>
      </w:divBdr>
    </w:div>
    <w:div w:id="498738373">
      <w:bodyDiv w:val="1"/>
      <w:marLeft w:val="0"/>
      <w:marRight w:val="0"/>
      <w:marTop w:val="0"/>
      <w:marBottom w:val="0"/>
      <w:divBdr>
        <w:top w:val="none" w:sz="0" w:space="0" w:color="auto"/>
        <w:left w:val="none" w:sz="0" w:space="0" w:color="auto"/>
        <w:bottom w:val="none" w:sz="0" w:space="0" w:color="auto"/>
        <w:right w:val="none" w:sz="0" w:space="0" w:color="auto"/>
      </w:divBdr>
    </w:div>
    <w:div w:id="510875893">
      <w:bodyDiv w:val="1"/>
      <w:marLeft w:val="0"/>
      <w:marRight w:val="0"/>
      <w:marTop w:val="0"/>
      <w:marBottom w:val="0"/>
      <w:divBdr>
        <w:top w:val="none" w:sz="0" w:space="0" w:color="auto"/>
        <w:left w:val="none" w:sz="0" w:space="0" w:color="auto"/>
        <w:bottom w:val="none" w:sz="0" w:space="0" w:color="auto"/>
        <w:right w:val="none" w:sz="0" w:space="0" w:color="auto"/>
      </w:divBdr>
    </w:div>
    <w:div w:id="653992168">
      <w:bodyDiv w:val="1"/>
      <w:marLeft w:val="0"/>
      <w:marRight w:val="0"/>
      <w:marTop w:val="0"/>
      <w:marBottom w:val="0"/>
      <w:divBdr>
        <w:top w:val="none" w:sz="0" w:space="0" w:color="auto"/>
        <w:left w:val="none" w:sz="0" w:space="0" w:color="auto"/>
        <w:bottom w:val="none" w:sz="0" w:space="0" w:color="auto"/>
        <w:right w:val="none" w:sz="0" w:space="0" w:color="auto"/>
      </w:divBdr>
    </w:div>
    <w:div w:id="706413494">
      <w:bodyDiv w:val="1"/>
      <w:marLeft w:val="0"/>
      <w:marRight w:val="0"/>
      <w:marTop w:val="0"/>
      <w:marBottom w:val="0"/>
      <w:divBdr>
        <w:top w:val="none" w:sz="0" w:space="0" w:color="auto"/>
        <w:left w:val="none" w:sz="0" w:space="0" w:color="auto"/>
        <w:bottom w:val="none" w:sz="0" w:space="0" w:color="auto"/>
        <w:right w:val="none" w:sz="0" w:space="0" w:color="auto"/>
      </w:divBdr>
    </w:div>
    <w:div w:id="726148120">
      <w:bodyDiv w:val="1"/>
      <w:marLeft w:val="0"/>
      <w:marRight w:val="0"/>
      <w:marTop w:val="0"/>
      <w:marBottom w:val="0"/>
      <w:divBdr>
        <w:top w:val="none" w:sz="0" w:space="0" w:color="auto"/>
        <w:left w:val="none" w:sz="0" w:space="0" w:color="auto"/>
        <w:bottom w:val="none" w:sz="0" w:space="0" w:color="auto"/>
        <w:right w:val="none" w:sz="0" w:space="0" w:color="auto"/>
      </w:divBdr>
    </w:div>
    <w:div w:id="916012234">
      <w:bodyDiv w:val="1"/>
      <w:marLeft w:val="0"/>
      <w:marRight w:val="0"/>
      <w:marTop w:val="0"/>
      <w:marBottom w:val="0"/>
      <w:divBdr>
        <w:top w:val="none" w:sz="0" w:space="0" w:color="auto"/>
        <w:left w:val="none" w:sz="0" w:space="0" w:color="auto"/>
        <w:bottom w:val="none" w:sz="0" w:space="0" w:color="auto"/>
        <w:right w:val="none" w:sz="0" w:space="0" w:color="auto"/>
      </w:divBdr>
    </w:div>
    <w:div w:id="927687959">
      <w:bodyDiv w:val="1"/>
      <w:marLeft w:val="0"/>
      <w:marRight w:val="0"/>
      <w:marTop w:val="0"/>
      <w:marBottom w:val="0"/>
      <w:divBdr>
        <w:top w:val="none" w:sz="0" w:space="0" w:color="auto"/>
        <w:left w:val="none" w:sz="0" w:space="0" w:color="auto"/>
        <w:bottom w:val="none" w:sz="0" w:space="0" w:color="auto"/>
        <w:right w:val="none" w:sz="0" w:space="0" w:color="auto"/>
      </w:divBdr>
    </w:div>
    <w:div w:id="962688652">
      <w:bodyDiv w:val="1"/>
      <w:marLeft w:val="0"/>
      <w:marRight w:val="0"/>
      <w:marTop w:val="0"/>
      <w:marBottom w:val="0"/>
      <w:divBdr>
        <w:top w:val="none" w:sz="0" w:space="0" w:color="auto"/>
        <w:left w:val="none" w:sz="0" w:space="0" w:color="auto"/>
        <w:bottom w:val="none" w:sz="0" w:space="0" w:color="auto"/>
        <w:right w:val="none" w:sz="0" w:space="0" w:color="auto"/>
      </w:divBdr>
    </w:div>
    <w:div w:id="973024262">
      <w:bodyDiv w:val="1"/>
      <w:marLeft w:val="0"/>
      <w:marRight w:val="0"/>
      <w:marTop w:val="0"/>
      <w:marBottom w:val="0"/>
      <w:divBdr>
        <w:top w:val="none" w:sz="0" w:space="0" w:color="auto"/>
        <w:left w:val="none" w:sz="0" w:space="0" w:color="auto"/>
        <w:bottom w:val="none" w:sz="0" w:space="0" w:color="auto"/>
        <w:right w:val="none" w:sz="0" w:space="0" w:color="auto"/>
      </w:divBdr>
    </w:div>
    <w:div w:id="1040982347">
      <w:bodyDiv w:val="1"/>
      <w:marLeft w:val="0"/>
      <w:marRight w:val="0"/>
      <w:marTop w:val="0"/>
      <w:marBottom w:val="0"/>
      <w:divBdr>
        <w:top w:val="none" w:sz="0" w:space="0" w:color="auto"/>
        <w:left w:val="none" w:sz="0" w:space="0" w:color="auto"/>
        <w:bottom w:val="none" w:sz="0" w:space="0" w:color="auto"/>
        <w:right w:val="none" w:sz="0" w:space="0" w:color="auto"/>
      </w:divBdr>
    </w:div>
    <w:div w:id="1056390677">
      <w:bodyDiv w:val="1"/>
      <w:marLeft w:val="0"/>
      <w:marRight w:val="0"/>
      <w:marTop w:val="0"/>
      <w:marBottom w:val="0"/>
      <w:divBdr>
        <w:top w:val="none" w:sz="0" w:space="0" w:color="auto"/>
        <w:left w:val="none" w:sz="0" w:space="0" w:color="auto"/>
        <w:bottom w:val="none" w:sz="0" w:space="0" w:color="auto"/>
        <w:right w:val="none" w:sz="0" w:space="0" w:color="auto"/>
      </w:divBdr>
    </w:div>
    <w:div w:id="1121219813">
      <w:bodyDiv w:val="1"/>
      <w:marLeft w:val="0"/>
      <w:marRight w:val="0"/>
      <w:marTop w:val="0"/>
      <w:marBottom w:val="0"/>
      <w:divBdr>
        <w:top w:val="none" w:sz="0" w:space="0" w:color="auto"/>
        <w:left w:val="none" w:sz="0" w:space="0" w:color="auto"/>
        <w:bottom w:val="none" w:sz="0" w:space="0" w:color="auto"/>
        <w:right w:val="none" w:sz="0" w:space="0" w:color="auto"/>
      </w:divBdr>
    </w:div>
    <w:div w:id="1129324717">
      <w:bodyDiv w:val="1"/>
      <w:marLeft w:val="0"/>
      <w:marRight w:val="0"/>
      <w:marTop w:val="0"/>
      <w:marBottom w:val="0"/>
      <w:divBdr>
        <w:top w:val="none" w:sz="0" w:space="0" w:color="auto"/>
        <w:left w:val="none" w:sz="0" w:space="0" w:color="auto"/>
        <w:bottom w:val="none" w:sz="0" w:space="0" w:color="auto"/>
        <w:right w:val="none" w:sz="0" w:space="0" w:color="auto"/>
      </w:divBdr>
    </w:div>
    <w:div w:id="1231847251">
      <w:bodyDiv w:val="1"/>
      <w:marLeft w:val="0"/>
      <w:marRight w:val="0"/>
      <w:marTop w:val="0"/>
      <w:marBottom w:val="0"/>
      <w:divBdr>
        <w:top w:val="none" w:sz="0" w:space="0" w:color="auto"/>
        <w:left w:val="none" w:sz="0" w:space="0" w:color="auto"/>
        <w:bottom w:val="none" w:sz="0" w:space="0" w:color="auto"/>
        <w:right w:val="none" w:sz="0" w:space="0" w:color="auto"/>
      </w:divBdr>
    </w:div>
    <w:div w:id="1367830340">
      <w:bodyDiv w:val="1"/>
      <w:marLeft w:val="0"/>
      <w:marRight w:val="0"/>
      <w:marTop w:val="0"/>
      <w:marBottom w:val="0"/>
      <w:divBdr>
        <w:top w:val="none" w:sz="0" w:space="0" w:color="auto"/>
        <w:left w:val="none" w:sz="0" w:space="0" w:color="auto"/>
        <w:bottom w:val="none" w:sz="0" w:space="0" w:color="auto"/>
        <w:right w:val="none" w:sz="0" w:space="0" w:color="auto"/>
      </w:divBdr>
    </w:div>
    <w:div w:id="1488011156">
      <w:bodyDiv w:val="1"/>
      <w:marLeft w:val="0"/>
      <w:marRight w:val="0"/>
      <w:marTop w:val="0"/>
      <w:marBottom w:val="0"/>
      <w:divBdr>
        <w:top w:val="none" w:sz="0" w:space="0" w:color="auto"/>
        <w:left w:val="none" w:sz="0" w:space="0" w:color="auto"/>
        <w:bottom w:val="none" w:sz="0" w:space="0" w:color="auto"/>
        <w:right w:val="none" w:sz="0" w:space="0" w:color="auto"/>
      </w:divBdr>
    </w:div>
    <w:div w:id="1499493517">
      <w:bodyDiv w:val="1"/>
      <w:marLeft w:val="0"/>
      <w:marRight w:val="0"/>
      <w:marTop w:val="0"/>
      <w:marBottom w:val="0"/>
      <w:divBdr>
        <w:top w:val="none" w:sz="0" w:space="0" w:color="auto"/>
        <w:left w:val="none" w:sz="0" w:space="0" w:color="auto"/>
        <w:bottom w:val="none" w:sz="0" w:space="0" w:color="auto"/>
        <w:right w:val="none" w:sz="0" w:space="0" w:color="auto"/>
      </w:divBdr>
    </w:div>
    <w:div w:id="1588735625">
      <w:bodyDiv w:val="1"/>
      <w:marLeft w:val="0"/>
      <w:marRight w:val="0"/>
      <w:marTop w:val="0"/>
      <w:marBottom w:val="0"/>
      <w:divBdr>
        <w:top w:val="none" w:sz="0" w:space="0" w:color="auto"/>
        <w:left w:val="none" w:sz="0" w:space="0" w:color="auto"/>
        <w:bottom w:val="none" w:sz="0" w:space="0" w:color="auto"/>
        <w:right w:val="none" w:sz="0" w:space="0" w:color="auto"/>
      </w:divBdr>
    </w:div>
    <w:div w:id="1629505932">
      <w:bodyDiv w:val="1"/>
      <w:marLeft w:val="0"/>
      <w:marRight w:val="0"/>
      <w:marTop w:val="0"/>
      <w:marBottom w:val="0"/>
      <w:divBdr>
        <w:top w:val="none" w:sz="0" w:space="0" w:color="auto"/>
        <w:left w:val="none" w:sz="0" w:space="0" w:color="auto"/>
        <w:bottom w:val="none" w:sz="0" w:space="0" w:color="auto"/>
        <w:right w:val="none" w:sz="0" w:space="0" w:color="auto"/>
      </w:divBdr>
    </w:div>
    <w:div w:id="1630278718">
      <w:bodyDiv w:val="1"/>
      <w:marLeft w:val="0"/>
      <w:marRight w:val="0"/>
      <w:marTop w:val="0"/>
      <w:marBottom w:val="0"/>
      <w:divBdr>
        <w:top w:val="none" w:sz="0" w:space="0" w:color="auto"/>
        <w:left w:val="none" w:sz="0" w:space="0" w:color="auto"/>
        <w:bottom w:val="none" w:sz="0" w:space="0" w:color="auto"/>
        <w:right w:val="none" w:sz="0" w:space="0" w:color="auto"/>
      </w:divBdr>
    </w:div>
    <w:div w:id="1636719711">
      <w:bodyDiv w:val="1"/>
      <w:marLeft w:val="0"/>
      <w:marRight w:val="0"/>
      <w:marTop w:val="0"/>
      <w:marBottom w:val="0"/>
      <w:divBdr>
        <w:top w:val="none" w:sz="0" w:space="0" w:color="auto"/>
        <w:left w:val="none" w:sz="0" w:space="0" w:color="auto"/>
        <w:bottom w:val="none" w:sz="0" w:space="0" w:color="auto"/>
        <w:right w:val="none" w:sz="0" w:space="0" w:color="auto"/>
      </w:divBdr>
    </w:div>
    <w:div w:id="1646004723">
      <w:bodyDiv w:val="1"/>
      <w:marLeft w:val="0"/>
      <w:marRight w:val="0"/>
      <w:marTop w:val="0"/>
      <w:marBottom w:val="0"/>
      <w:divBdr>
        <w:top w:val="none" w:sz="0" w:space="0" w:color="auto"/>
        <w:left w:val="none" w:sz="0" w:space="0" w:color="auto"/>
        <w:bottom w:val="none" w:sz="0" w:space="0" w:color="auto"/>
        <w:right w:val="none" w:sz="0" w:space="0" w:color="auto"/>
      </w:divBdr>
    </w:div>
    <w:div w:id="1669676346">
      <w:bodyDiv w:val="1"/>
      <w:marLeft w:val="0"/>
      <w:marRight w:val="0"/>
      <w:marTop w:val="0"/>
      <w:marBottom w:val="0"/>
      <w:divBdr>
        <w:top w:val="none" w:sz="0" w:space="0" w:color="auto"/>
        <w:left w:val="none" w:sz="0" w:space="0" w:color="auto"/>
        <w:bottom w:val="none" w:sz="0" w:space="0" w:color="auto"/>
        <w:right w:val="none" w:sz="0" w:space="0" w:color="auto"/>
      </w:divBdr>
    </w:div>
    <w:div w:id="1703094562">
      <w:bodyDiv w:val="1"/>
      <w:marLeft w:val="0"/>
      <w:marRight w:val="0"/>
      <w:marTop w:val="0"/>
      <w:marBottom w:val="0"/>
      <w:divBdr>
        <w:top w:val="none" w:sz="0" w:space="0" w:color="auto"/>
        <w:left w:val="none" w:sz="0" w:space="0" w:color="auto"/>
        <w:bottom w:val="none" w:sz="0" w:space="0" w:color="auto"/>
        <w:right w:val="none" w:sz="0" w:space="0" w:color="auto"/>
      </w:divBdr>
    </w:div>
    <w:div w:id="1748071359">
      <w:bodyDiv w:val="1"/>
      <w:marLeft w:val="0"/>
      <w:marRight w:val="0"/>
      <w:marTop w:val="0"/>
      <w:marBottom w:val="0"/>
      <w:divBdr>
        <w:top w:val="none" w:sz="0" w:space="0" w:color="auto"/>
        <w:left w:val="none" w:sz="0" w:space="0" w:color="auto"/>
        <w:bottom w:val="none" w:sz="0" w:space="0" w:color="auto"/>
        <w:right w:val="none" w:sz="0" w:space="0" w:color="auto"/>
      </w:divBdr>
    </w:div>
    <w:div w:id="1804300987">
      <w:bodyDiv w:val="1"/>
      <w:marLeft w:val="0"/>
      <w:marRight w:val="0"/>
      <w:marTop w:val="0"/>
      <w:marBottom w:val="0"/>
      <w:divBdr>
        <w:top w:val="none" w:sz="0" w:space="0" w:color="auto"/>
        <w:left w:val="none" w:sz="0" w:space="0" w:color="auto"/>
        <w:bottom w:val="none" w:sz="0" w:space="0" w:color="auto"/>
        <w:right w:val="none" w:sz="0" w:space="0" w:color="auto"/>
      </w:divBdr>
    </w:div>
    <w:div w:id="1917201032">
      <w:bodyDiv w:val="1"/>
      <w:marLeft w:val="0"/>
      <w:marRight w:val="0"/>
      <w:marTop w:val="0"/>
      <w:marBottom w:val="0"/>
      <w:divBdr>
        <w:top w:val="none" w:sz="0" w:space="0" w:color="auto"/>
        <w:left w:val="none" w:sz="0" w:space="0" w:color="auto"/>
        <w:bottom w:val="none" w:sz="0" w:space="0" w:color="auto"/>
        <w:right w:val="none" w:sz="0" w:space="0" w:color="auto"/>
      </w:divBdr>
    </w:div>
    <w:div w:id="1953784882">
      <w:bodyDiv w:val="1"/>
      <w:marLeft w:val="0"/>
      <w:marRight w:val="0"/>
      <w:marTop w:val="0"/>
      <w:marBottom w:val="0"/>
      <w:divBdr>
        <w:top w:val="none" w:sz="0" w:space="0" w:color="auto"/>
        <w:left w:val="none" w:sz="0" w:space="0" w:color="auto"/>
        <w:bottom w:val="none" w:sz="0" w:space="0" w:color="auto"/>
        <w:right w:val="none" w:sz="0" w:space="0" w:color="auto"/>
      </w:divBdr>
    </w:div>
    <w:div w:id="2039311345">
      <w:bodyDiv w:val="1"/>
      <w:marLeft w:val="0"/>
      <w:marRight w:val="0"/>
      <w:marTop w:val="0"/>
      <w:marBottom w:val="0"/>
      <w:divBdr>
        <w:top w:val="none" w:sz="0" w:space="0" w:color="auto"/>
        <w:left w:val="none" w:sz="0" w:space="0" w:color="auto"/>
        <w:bottom w:val="none" w:sz="0" w:space="0" w:color="auto"/>
        <w:right w:val="none" w:sz="0" w:space="0" w:color="auto"/>
      </w:divBdr>
    </w:div>
    <w:div w:id="2122139145">
      <w:bodyDiv w:val="1"/>
      <w:marLeft w:val="0"/>
      <w:marRight w:val="0"/>
      <w:marTop w:val="0"/>
      <w:marBottom w:val="0"/>
      <w:divBdr>
        <w:top w:val="none" w:sz="0" w:space="0" w:color="auto"/>
        <w:left w:val="none" w:sz="0" w:space="0" w:color="auto"/>
        <w:bottom w:val="none" w:sz="0" w:space="0" w:color="auto"/>
        <w:right w:val="none" w:sz="0" w:space="0" w:color="auto"/>
      </w:divBdr>
    </w:div>
    <w:div w:id="2122332031">
      <w:bodyDiv w:val="1"/>
      <w:marLeft w:val="0"/>
      <w:marRight w:val="0"/>
      <w:marTop w:val="0"/>
      <w:marBottom w:val="0"/>
      <w:divBdr>
        <w:top w:val="none" w:sz="0" w:space="0" w:color="auto"/>
        <w:left w:val="none" w:sz="0" w:space="0" w:color="auto"/>
        <w:bottom w:val="none" w:sz="0" w:space="0" w:color="auto"/>
        <w:right w:val="none" w:sz="0" w:space="0" w:color="auto"/>
      </w:divBdr>
    </w:div>
    <w:div w:id="212403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0.w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B0FBD7-7EFF-4D12-A692-15FA1FE07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9817</Words>
  <Characters>53017</Characters>
  <Application>Microsoft Office Word</Application>
  <DocSecurity>0</DocSecurity>
  <Lines>441</Lines>
  <Paragraphs>125</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62709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Cliente</dc:creator>
  <cp:lastModifiedBy>OBRAS30</cp:lastModifiedBy>
  <cp:revision>3</cp:revision>
  <cp:lastPrinted>2023-07-26T12:23:00Z</cp:lastPrinted>
  <dcterms:created xsi:type="dcterms:W3CDTF">2023-08-07T18:39:00Z</dcterms:created>
  <dcterms:modified xsi:type="dcterms:W3CDTF">2023-08-07T19:02:00Z</dcterms:modified>
</cp:coreProperties>
</file>