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87" w:rsidRDefault="00910D87" w:rsidP="00BD334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</w:pPr>
    </w:p>
    <w:p w:rsidR="00910D87" w:rsidRPr="00910D87" w:rsidRDefault="00910D87" w:rsidP="00BD334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</w:pPr>
    </w:p>
    <w:p w:rsidR="00FF79FC" w:rsidRPr="00910D87" w:rsidRDefault="00D35ADF" w:rsidP="00BD334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</w:pPr>
      <w:r w:rsidRPr="00910D87"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  <w:t>ESTUDO TÉCNICO PRELIMINAR</w:t>
      </w:r>
    </w:p>
    <w:p w:rsidR="00056AC2" w:rsidRDefault="00056AC2" w:rsidP="004C1B13">
      <w:pPr>
        <w:spacing w:line="360" w:lineRule="auto"/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:rsidR="00910D87" w:rsidRPr="00910D87" w:rsidRDefault="00910D87" w:rsidP="004C1B13">
      <w:pPr>
        <w:spacing w:line="360" w:lineRule="auto"/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D35ADF" w:rsidRPr="00910D87" w:rsidTr="00FC3371">
        <w:trPr>
          <w:trHeight w:val="106"/>
        </w:trPr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ADF" w:rsidRPr="00910D87" w:rsidRDefault="00D35ADF" w:rsidP="004C1B13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1 – OBJETO</w:t>
            </w:r>
          </w:p>
        </w:tc>
      </w:tr>
    </w:tbl>
    <w:p w:rsidR="00682408" w:rsidRPr="00910D87" w:rsidRDefault="00682408" w:rsidP="004C1B13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D35ADF" w:rsidRPr="00910D87" w:rsidRDefault="007771F7" w:rsidP="004C1B13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Contratação de empresa</w:t>
      </w:r>
      <w:r w:rsidR="0034454F" w:rsidRPr="00910D87">
        <w:rPr>
          <w:rFonts w:asciiTheme="minorHAnsi" w:hAnsiTheme="minorHAnsi" w:cstheme="minorHAnsi"/>
          <w:lang w:val="pt-BR"/>
        </w:rPr>
        <w:t xml:space="preserve"> </w:t>
      </w:r>
      <w:r w:rsidRPr="00910D87">
        <w:rPr>
          <w:rFonts w:asciiTheme="minorHAnsi" w:hAnsiTheme="minorHAnsi" w:cstheme="minorHAnsi"/>
          <w:lang w:val="pt-BR"/>
        </w:rPr>
        <w:t xml:space="preserve">de engenharia/arquitetura, </w:t>
      </w:r>
      <w:r w:rsidR="00773C10" w:rsidRPr="00910D87">
        <w:rPr>
          <w:rFonts w:asciiTheme="minorHAnsi" w:hAnsiTheme="minorHAnsi" w:cstheme="minorHAnsi"/>
          <w:lang w:val="pt-BR"/>
        </w:rPr>
        <w:t xml:space="preserve">com fornecimento de </w:t>
      </w:r>
      <w:r w:rsidR="00E5713A" w:rsidRPr="00910D87">
        <w:rPr>
          <w:rFonts w:asciiTheme="minorHAnsi" w:hAnsiTheme="minorHAnsi" w:cstheme="minorHAnsi"/>
          <w:lang w:val="pt-BR"/>
        </w:rPr>
        <w:t>material, para</w:t>
      </w:r>
      <w:r w:rsidR="0011623B" w:rsidRPr="00910D87">
        <w:rPr>
          <w:rFonts w:asciiTheme="minorHAnsi" w:hAnsiTheme="minorHAnsi" w:cstheme="minorHAnsi"/>
          <w:lang w:val="pt-BR"/>
        </w:rPr>
        <w:t xml:space="preserve"> execução de </w:t>
      </w:r>
      <w:r w:rsidR="00457EA5" w:rsidRPr="00910D87">
        <w:rPr>
          <w:rFonts w:asciiTheme="minorHAnsi" w:hAnsiTheme="minorHAnsi" w:cstheme="minorHAnsi"/>
          <w:lang w:val="pt-BR"/>
        </w:rPr>
        <w:t xml:space="preserve">serviços complementares </w:t>
      </w:r>
      <w:r w:rsidR="007B6558" w:rsidRPr="00910D87">
        <w:rPr>
          <w:rFonts w:asciiTheme="minorHAnsi" w:hAnsiTheme="minorHAnsi" w:cstheme="minorHAnsi"/>
          <w:lang w:val="pt-BR"/>
        </w:rPr>
        <w:t xml:space="preserve">externos na edificação do </w:t>
      </w:r>
      <w:proofErr w:type="spellStart"/>
      <w:r w:rsidR="00457EA5" w:rsidRPr="00910D87">
        <w:rPr>
          <w:rFonts w:asciiTheme="minorHAnsi" w:hAnsiTheme="minorHAnsi" w:cstheme="minorHAnsi"/>
          <w:lang w:val="pt-BR"/>
        </w:rPr>
        <w:t>CREAS</w:t>
      </w:r>
      <w:proofErr w:type="spellEnd"/>
      <w:r w:rsidR="00457EA5" w:rsidRPr="00910D87">
        <w:rPr>
          <w:rFonts w:asciiTheme="minorHAnsi" w:hAnsiTheme="minorHAnsi" w:cstheme="minorHAnsi"/>
          <w:lang w:val="pt-BR"/>
        </w:rPr>
        <w:t xml:space="preserve"> I</w:t>
      </w:r>
      <w:r w:rsidR="00366F79" w:rsidRPr="00910D87">
        <w:rPr>
          <w:rFonts w:asciiTheme="minorHAnsi" w:hAnsiTheme="minorHAnsi" w:cstheme="minorHAnsi"/>
          <w:lang w:val="pt-BR"/>
        </w:rPr>
        <w:t xml:space="preserve">, Rua </w:t>
      </w:r>
      <w:proofErr w:type="spellStart"/>
      <w:r w:rsidR="00366F79" w:rsidRPr="00910D87">
        <w:rPr>
          <w:rFonts w:asciiTheme="minorHAnsi" w:hAnsiTheme="minorHAnsi" w:cstheme="minorHAnsi"/>
          <w:lang w:val="pt-BR"/>
        </w:rPr>
        <w:t>Virgilio</w:t>
      </w:r>
      <w:proofErr w:type="spellEnd"/>
      <w:r w:rsidR="00366F79" w:rsidRPr="00910D87">
        <w:rPr>
          <w:rFonts w:asciiTheme="minorHAnsi" w:hAnsiTheme="minorHAnsi" w:cstheme="minorHAnsi"/>
          <w:lang w:val="pt-BR"/>
        </w:rPr>
        <w:t xml:space="preserve"> Godinho, Brusque, </w:t>
      </w:r>
      <w:r w:rsidR="00DB5E00" w:rsidRPr="00910D87">
        <w:rPr>
          <w:rFonts w:asciiTheme="minorHAnsi" w:hAnsiTheme="minorHAnsi" w:cstheme="minorHAnsi"/>
          <w:lang w:val="pt-BR"/>
        </w:rPr>
        <w:t xml:space="preserve">sendo que a execução deve obedecer </w:t>
      </w:r>
      <w:r w:rsidR="00366F79" w:rsidRPr="00910D87">
        <w:rPr>
          <w:rFonts w:asciiTheme="minorHAnsi" w:hAnsiTheme="minorHAnsi" w:cstheme="minorHAnsi"/>
          <w:lang w:val="pt-BR"/>
        </w:rPr>
        <w:t xml:space="preserve">normas e métodos </w:t>
      </w:r>
      <w:r w:rsidR="00E5713A" w:rsidRPr="00910D87">
        <w:rPr>
          <w:rFonts w:asciiTheme="minorHAnsi" w:hAnsiTheme="minorHAnsi" w:cstheme="minorHAnsi"/>
          <w:lang w:val="pt-BR"/>
        </w:rPr>
        <w:t>construtivos da</w:t>
      </w:r>
      <w:r w:rsidR="00DB5E00" w:rsidRPr="00910D87">
        <w:rPr>
          <w:rFonts w:asciiTheme="minorHAnsi" w:hAnsiTheme="minorHAnsi" w:cstheme="minorHAnsi"/>
          <w:lang w:val="pt-BR"/>
        </w:rPr>
        <w:t xml:space="preserve"> ABNT</w:t>
      </w:r>
      <w:r w:rsidR="00F20F10" w:rsidRPr="00910D87">
        <w:rPr>
          <w:rFonts w:asciiTheme="minorHAnsi" w:hAnsiTheme="minorHAnsi" w:cstheme="minorHAnsi"/>
          <w:lang w:val="pt-BR"/>
        </w:rPr>
        <w:t>.</w:t>
      </w:r>
    </w:p>
    <w:p w:rsidR="00682408" w:rsidRPr="00910D87" w:rsidRDefault="00682408" w:rsidP="004C1B13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D35ADF" w:rsidRPr="00910D87" w:rsidTr="00FC3371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ADF" w:rsidRPr="00910D87" w:rsidRDefault="00D35ADF" w:rsidP="004C1B13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2 - JUSTIFICATIVA E MOTIVAÇÃO DA CONTRATAÇÃO</w:t>
            </w:r>
          </w:p>
        </w:tc>
      </w:tr>
    </w:tbl>
    <w:p w:rsidR="00D35ADF" w:rsidRPr="00910D87" w:rsidRDefault="00D35ADF" w:rsidP="004C1B13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771651" w:rsidRPr="00910D87" w:rsidRDefault="00694765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A realização de licitação para </w:t>
      </w:r>
      <w:r w:rsidR="00457EA5" w:rsidRPr="00910D87">
        <w:rPr>
          <w:rFonts w:asciiTheme="minorHAnsi" w:hAnsiTheme="minorHAnsi" w:cstheme="minorHAnsi"/>
          <w:lang w:val="pt-BR"/>
        </w:rPr>
        <w:t>Contratação de empresa de engenharia/arquitetura para execução, com fornecimento de material,</w:t>
      </w:r>
      <w:r w:rsidR="008C03C0" w:rsidRPr="00910D87">
        <w:rPr>
          <w:rFonts w:asciiTheme="minorHAnsi" w:hAnsiTheme="minorHAnsi" w:cstheme="minorHAnsi"/>
          <w:lang w:val="pt-BR"/>
        </w:rPr>
        <w:t xml:space="preserve"> de </w:t>
      </w:r>
      <w:r w:rsidR="00AA3C49" w:rsidRPr="00910D87">
        <w:rPr>
          <w:rFonts w:asciiTheme="minorHAnsi" w:hAnsiTheme="minorHAnsi" w:cstheme="minorHAnsi"/>
          <w:lang w:val="pt-BR"/>
        </w:rPr>
        <w:t xml:space="preserve">serviços complementares para a </w:t>
      </w:r>
      <w:r w:rsidR="00457EA5" w:rsidRPr="00910D87">
        <w:rPr>
          <w:rFonts w:asciiTheme="minorHAnsi" w:hAnsiTheme="minorHAnsi" w:cstheme="minorHAnsi"/>
          <w:lang w:val="pt-BR"/>
        </w:rPr>
        <w:t xml:space="preserve">obra do </w:t>
      </w:r>
      <w:proofErr w:type="spellStart"/>
      <w:r w:rsidR="00457EA5" w:rsidRPr="00910D87">
        <w:rPr>
          <w:rFonts w:asciiTheme="minorHAnsi" w:hAnsiTheme="minorHAnsi" w:cstheme="minorHAnsi"/>
          <w:lang w:val="pt-BR"/>
        </w:rPr>
        <w:t>CREAS</w:t>
      </w:r>
      <w:proofErr w:type="spellEnd"/>
      <w:r w:rsidR="00457EA5" w:rsidRPr="00910D87">
        <w:rPr>
          <w:rFonts w:asciiTheme="minorHAnsi" w:hAnsiTheme="minorHAnsi" w:cstheme="minorHAnsi"/>
          <w:lang w:val="pt-BR"/>
        </w:rPr>
        <w:t xml:space="preserve"> I – BRUSQUE</w:t>
      </w:r>
      <w:r w:rsidR="005E4D78" w:rsidRPr="00910D87">
        <w:rPr>
          <w:rFonts w:asciiTheme="minorHAnsi" w:hAnsiTheme="minorHAnsi" w:cstheme="minorHAnsi"/>
          <w:lang w:val="pt-BR"/>
        </w:rPr>
        <w:t xml:space="preserve">, </w:t>
      </w:r>
      <w:r w:rsidRPr="00910D87">
        <w:rPr>
          <w:rFonts w:asciiTheme="minorHAnsi" w:hAnsiTheme="minorHAnsi" w:cstheme="minorHAnsi"/>
          <w:lang w:val="pt-BR"/>
        </w:rPr>
        <w:t>se justifica pela necessidade</w:t>
      </w:r>
      <w:r w:rsidR="00771651" w:rsidRPr="00910D87">
        <w:rPr>
          <w:rFonts w:asciiTheme="minorHAnsi" w:hAnsiTheme="minorHAnsi" w:cstheme="minorHAnsi"/>
          <w:lang w:val="pt-BR"/>
        </w:rPr>
        <w:t xml:space="preserve"> de</w:t>
      </w:r>
      <w:r w:rsidR="003322A3" w:rsidRPr="00910D87">
        <w:rPr>
          <w:rFonts w:asciiTheme="minorHAnsi" w:hAnsiTheme="minorHAnsi" w:cstheme="minorHAnsi"/>
          <w:lang w:val="pt-BR"/>
        </w:rPr>
        <w:t xml:space="preserve"> finalização da parte exterior </w:t>
      </w:r>
      <w:r w:rsidRPr="00910D87">
        <w:rPr>
          <w:rFonts w:asciiTheme="minorHAnsi" w:hAnsiTheme="minorHAnsi" w:cstheme="minorHAnsi"/>
          <w:lang w:val="pt-BR"/>
        </w:rPr>
        <w:t xml:space="preserve">do espaço para </w:t>
      </w:r>
      <w:r w:rsidR="00771651" w:rsidRPr="00910D87">
        <w:rPr>
          <w:rFonts w:asciiTheme="minorHAnsi" w:hAnsiTheme="minorHAnsi" w:cstheme="minorHAnsi"/>
          <w:lang w:val="pt-BR"/>
        </w:rPr>
        <w:t xml:space="preserve">que o mesmo tenha condições de operacionalizar as atividades </w:t>
      </w:r>
      <w:r w:rsidR="004C1B91" w:rsidRPr="00910D87">
        <w:rPr>
          <w:rFonts w:asciiTheme="minorHAnsi" w:hAnsiTheme="minorHAnsi" w:cstheme="minorHAnsi"/>
          <w:lang w:val="pt-BR"/>
        </w:rPr>
        <w:t xml:space="preserve">dos </w:t>
      </w:r>
      <w:proofErr w:type="spellStart"/>
      <w:proofErr w:type="gramStart"/>
      <w:r w:rsidR="004C1B91" w:rsidRPr="00910D87">
        <w:rPr>
          <w:rFonts w:asciiTheme="minorHAnsi" w:hAnsiTheme="minorHAnsi" w:cstheme="minorHAnsi"/>
          <w:lang w:val="pt-BR"/>
        </w:rPr>
        <w:t>CREAS</w:t>
      </w:r>
      <w:proofErr w:type="spellEnd"/>
      <w:r w:rsidR="004C1B91" w:rsidRPr="00910D87">
        <w:rPr>
          <w:rFonts w:asciiTheme="minorHAnsi" w:hAnsiTheme="minorHAnsi" w:cstheme="minorHAnsi"/>
          <w:lang w:val="pt-BR"/>
        </w:rPr>
        <w:t xml:space="preserve"> </w:t>
      </w:r>
      <w:r w:rsidR="00507275" w:rsidRPr="00910D87">
        <w:rPr>
          <w:rFonts w:asciiTheme="minorHAnsi" w:hAnsiTheme="minorHAnsi" w:cstheme="minorHAnsi"/>
          <w:lang w:val="pt-BR"/>
        </w:rPr>
        <w:t xml:space="preserve"> I</w:t>
      </w:r>
      <w:proofErr w:type="gramEnd"/>
      <w:r w:rsidR="00507275" w:rsidRPr="00910D87">
        <w:rPr>
          <w:rFonts w:asciiTheme="minorHAnsi" w:hAnsiTheme="minorHAnsi" w:cstheme="minorHAnsi"/>
          <w:lang w:val="pt-BR"/>
        </w:rPr>
        <w:t xml:space="preserve"> </w:t>
      </w:r>
      <w:r w:rsidR="00771651" w:rsidRPr="00910D87">
        <w:rPr>
          <w:rFonts w:asciiTheme="minorHAnsi" w:hAnsiTheme="minorHAnsi" w:cstheme="minorHAnsi"/>
          <w:lang w:val="pt-BR"/>
        </w:rPr>
        <w:t xml:space="preserve">do município de Lages. </w:t>
      </w:r>
    </w:p>
    <w:p w:rsidR="005B7B3F" w:rsidRPr="00910D87" w:rsidRDefault="00F343F6" w:rsidP="005B7B3F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O </w:t>
      </w:r>
      <w:proofErr w:type="spellStart"/>
      <w:r w:rsidR="00507275" w:rsidRPr="00910D87">
        <w:rPr>
          <w:rFonts w:asciiTheme="minorHAnsi" w:hAnsiTheme="minorHAnsi" w:cstheme="minorHAnsi"/>
          <w:lang w:val="pt-BR"/>
        </w:rPr>
        <w:t>CR</w:t>
      </w:r>
      <w:r w:rsidR="005C59A3" w:rsidRPr="00910D87">
        <w:rPr>
          <w:rFonts w:asciiTheme="minorHAnsi" w:hAnsiTheme="minorHAnsi" w:cstheme="minorHAnsi"/>
          <w:lang w:val="pt-BR"/>
        </w:rPr>
        <w:t>E</w:t>
      </w:r>
      <w:r w:rsidR="00507275" w:rsidRPr="00910D87">
        <w:rPr>
          <w:rFonts w:asciiTheme="minorHAnsi" w:hAnsiTheme="minorHAnsi" w:cstheme="minorHAnsi"/>
          <w:lang w:val="pt-BR"/>
        </w:rPr>
        <w:t>AS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configura-se como uma unidade</w:t>
      </w:r>
      <w:r w:rsidR="00AB01F8" w:rsidRPr="00910D87">
        <w:rPr>
          <w:rFonts w:asciiTheme="minorHAnsi" w:hAnsiTheme="minorHAnsi" w:cstheme="minorHAnsi"/>
          <w:lang w:val="pt-BR"/>
        </w:rPr>
        <w:t xml:space="preserve"> da SMAS que </w:t>
      </w:r>
      <w:r w:rsidR="00A22E59" w:rsidRPr="00910D87">
        <w:rPr>
          <w:rFonts w:asciiTheme="minorHAnsi" w:hAnsiTheme="minorHAnsi" w:cstheme="minorHAnsi"/>
          <w:lang w:val="pt-BR"/>
        </w:rPr>
        <w:t xml:space="preserve">oferta </w:t>
      </w:r>
      <w:r w:rsidR="005C59A3" w:rsidRPr="00910D87">
        <w:rPr>
          <w:rFonts w:asciiTheme="minorHAnsi" w:hAnsiTheme="minorHAnsi" w:cstheme="minorHAnsi"/>
          <w:lang w:val="pt-BR"/>
        </w:rPr>
        <w:t>s</w:t>
      </w:r>
      <w:r w:rsidR="00507275" w:rsidRPr="00910D87">
        <w:rPr>
          <w:rFonts w:asciiTheme="minorHAnsi" w:hAnsiTheme="minorHAnsi" w:cstheme="minorHAnsi"/>
          <w:lang w:val="pt-BR"/>
        </w:rPr>
        <w:t>erviço</w:t>
      </w:r>
      <w:r w:rsidR="005C59A3" w:rsidRPr="00910D87">
        <w:rPr>
          <w:rFonts w:asciiTheme="minorHAnsi" w:hAnsiTheme="minorHAnsi" w:cstheme="minorHAnsi"/>
          <w:lang w:val="pt-BR"/>
        </w:rPr>
        <w:t>s</w:t>
      </w:r>
      <w:r w:rsidR="00507275" w:rsidRPr="00910D87">
        <w:rPr>
          <w:rFonts w:asciiTheme="minorHAnsi" w:hAnsiTheme="minorHAnsi" w:cstheme="minorHAnsi"/>
          <w:lang w:val="pt-BR"/>
        </w:rPr>
        <w:t xml:space="preserve"> de forma continuada e programada, </w:t>
      </w:r>
      <w:r w:rsidR="005B7B3F" w:rsidRPr="00910D87">
        <w:rPr>
          <w:rFonts w:asciiTheme="minorHAnsi" w:hAnsiTheme="minorHAnsi" w:cstheme="minorHAnsi"/>
          <w:lang w:val="pt-BR"/>
        </w:rPr>
        <w:t>que têm por objetivo a oferta de serviços de Proteção Social Especial de Média Complexidade. Isso se materializa por meio do atendimento e o acompanhamento especializado de famílias e indivíduos cujos direitos foram violados ou ameaçados.</w:t>
      </w:r>
    </w:p>
    <w:p w:rsidR="005B7B3F" w:rsidRPr="00910D87" w:rsidRDefault="005B7B3F" w:rsidP="005B7B3F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Os serviços de Proteção Social Especia</w:t>
      </w:r>
      <w:r w:rsidR="00133E28" w:rsidRPr="00910D87">
        <w:rPr>
          <w:rFonts w:asciiTheme="minorHAnsi" w:hAnsiTheme="minorHAnsi" w:cstheme="minorHAnsi"/>
          <w:lang w:val="pt-BR"/>
        </w:rPr>
        <w:t>l de Média Complexidade</w:t>
      </w:r>
      <w:r w:rsidRPr="00910D87">
        <w:rPr>
          <w:rFonts w:asciiTheme="minorHAnsi" w:hAnsiTheme="minorHAnsi" w:cstheme="minorHAnsi"/>
          <w:lang w:val="pt-BR"/>
        </w:rPr>
        <w:t xml:space="preserve"> atuam de forma contínua e compartilhada com outras políticas setoriais que compõem o Sistema de Garantia de Direitos. Asseguram, assim, a efetividade da reinserção social, a qualidade na atenção protetiva e o monitoramento dos encaminhamentos realizados.</w:t>
      </w:r>
    </w:p>
    <w:p w:rsidR="0088788A" w:rsidRPr="00910D87" w:rsidRDefault="005B7B3F" w:rsidP="0088788A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Visando assegurar uma maior cobertura e eficácia na oferta dos atendimentos, </w:t>
      </w:r>
      <w:r w:rsidR="00914F06" w:rsidRPr="00910D87">
        <w:rPr>
          <w:rFonts w:asciiTheme="minorHAnsi" w:hAnsiTheme="minorHAnsi" w:cstheme="minorHAnsi"/>
          <w:lang w:val="pt-BR"/>
        </w:rPr>
        <w:t>possui</w:t>
      </w:r>
      <w:r w:rsidRPr="00910D87">
        <w:rPr>
          <w:rFonts w:asciiTheme="minorHAnsi" w:hAnsiTheme="minorHAnsi" w:cstheme="minorHAnsi"/>
          <w:lang w:val="pt-BR"/>
        </w:rPr>
        <w:t xml:space="preserve"> abrangênc</w:t>
      </w:r>
      <w:r w:rsidR="007E31FF" w:rsidRPr="00910D87">
        <w:rPr>
          <w:rFonts w:asciiTheme="minorHAnsi" w:hAnsiTheme="minorHAnsi" w:cstheme="minorHAnsi"/>
          <w:lang w:val="pt-BR"/>
        </w:rPr>
        <w:t>ia local</w:t>
      </w:r>
      <w:r w:rsidR="00E15177" w:rsidRPr="00910D87">
        <w:rPr>
          <w:rFonts w:asciiTheme="minorHAnsi" w:hAnsiTheme="minorHAnsi" w:cstheme="minorHAnsi"/>
          <w:lang w:val="pt-BR"/>
        </w:rPr>
        <w:t xml:space="preserve">, com a seguinte abrangência: </w:t>
      </w:r>
      <w:r w:rsidR="00E15177" w:rsidRPr="00910D87">
        <w:rPr>
          <w:rFonts w:asciiTheme="minorHAnsi" w:hAnsiTheme="minorHAnsi" w:cstheme="minorHAnsi"/>
          <w:lang w:val="pt-BR"/>
        </w:rPr>
        <w:t xml:space="preserve">Caroba, Cidade Alta, Área Industrial, Santa Terezinha do Salto, Santa Mônica, Vista Alegre, Santa Cândida, Bela Vista, Boqueirão, Passos dos Fernandes, </w:t>
      </w:r>
      <w:proofErr w:type="spellStart"/>
      <w:r w:rsidR="00E15177" w:rsidRPr="00910D87">
        <w:rPr>
          <w:rFonts w:asciiTheme="minorHAnsi" w:hAnsiTheme="minorHAnsi" w:cstheme="minorHAnsi"/>
          <w:lang w:val="pt-BR"/>
        </w:rPr>
        <w:t>Manfroi</w:t>
      </w:r>
      <w:proofErr w:type="spellEnd"/>
      <w:r w:rsidR="00E15177" w:rsidRPr="00910D87">
        <w:rPr>
          <w:rFonts w:asciiTheme="minorHAnsi" w:hAnsiTheme="minorHAnsi" w:cstheme="minorHAnsi"/>
          <w:lang w:val="pt-BR"/>
        </w:rPr>
        <w:t xml:space="preserve">, Cabo de Lança, Cedro Alto, Pro Morar, Santa Cândida, Coxilha Rica, Copacabana, Santa Helena, Beatriz, Ipiranga, Petrópolis, São Pedro, Vila </w:t>
      </w:r>
      <w:proofErr w:type="spellStart"/>
      <w:r w:rsidR="00E15177" w:rsidRPr="00910D87">
        <w:rPr>
          <w:rFonts w:asciiTheme="minorHAnsi" w:hAnsiTheme="minorHAnsi" w:cstheme="minorHAnsi"/>
          <w:lang w:val="pt-BR"/>
        </w:rPr>
        <w:t>Comboni</w:t>
      </w:r>
      <w:proofErr w:type="spellEnd"/>
      <w:r w:rsidR="00E15177" w:rsidRPr="00910D87">
        <w:rPr>
          <w:rFonts w:asciiTheme="minorHAnsi" w:hAnsiTheme="minorHAnsi" w:cstheme="minorHAnsi"/>
          <w:lang w:val="pt-BR"/>
        </w:rPr>
        <w:t xml:space="preserve">, Morro do Posto, Guadalupe, Gralha Azul, Frei Rogério, São Francisco, São Paulo, Centro, Brusque e Santa Rita. O Equipamento foi inteiramente construído novo, e necessita de adequação de sua área externa para o início de suas </w:t>
      </w:r>
      <w:r w:rsidR="00E15177" w:rsidRPr="00910D87">
        <w:rPr>
          <w:rFonts w:asciiTheme="minorHAnsi" w:hAnsiTheme="minorHAnsi" w:cstheme="minorHAnsi"/>
          <w:lang w:val="pt-BR"/>
        </w:rPr>
        <w:lastRenderedPageBreak/>
        <w:t>atividades</w:t>
      </w:r>
      <w:r w:rsidR="00914F06" w:rsidRPr="00910D87">
        <w:rPr>
          <w:rFonts w:asciiTheme="minorHAnsi" w:hAnsiTheme="minorHAnsi" w:cstheme="minorHAnsi"/>
          <w:lang w:val="pt-BR"/>
        </w:rPr>
        <w:t xml:space="preserve">. </w:t>
      </w:r>
    </w:p>
    <w:p w:rsidR="00133E28" w:rsidRPr="00910D87" w:rsidRDefault="00133E28" w:rsidP="00B73E1F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De acordo com a Tipificação Nacional de Serviços </w:t>
      </w:r>
      <w:proofErr w:type="spellStart"/>
      <w:r w:rsidRPr="00910D87">
        <w:rPr>
          <w:rFonts w:asciiTheme="minorHAnsi" w:hAnsiTheme="minorHAnsi" w:cstheme="minorHAnsi"/>
          <w:lang w:val="pt-BR"/>
        </w:rPr>
        <w:t>Socioassistenciais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, o </w:t>
      </w:r>
      <w:proofErr w:type="spellStart"/>
      <w:r w:rsidRPr="00910D87">
        <w:rPr>
          <w:rFonts w:asciiTheme="minorHAnsi" w:hAnsiTheme="minorHAnsi" w:cstheme="minorHAnsi"/>
          <w:lang w:val="pt-BR"/>
        </w:rPr>
        <w:t>CREAS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pode ofertar os seguintes serviços: Serviço de Proteção e Atendimento Especializado a Famílias e Indivíduos – </w:t>
      </w:r>
      <w:proofErr w:type="spellStart"/>
      <w:r w:rsidRPr="00910D87">
        <w:rPr>
          <w:rFonts w:asciiTheme="minorHAnsi" w:hAnsiTheme="minorHAnsi" w:cstheme="minorHAnsi"/>
          <w:lang w:val="pt-BR"/>
        </w:rPr>
        <w:t>PAEFI</w:t>
      </w:r>
      <w:proofErr w:type="spellEnd"/>
      <w:r w:rsidRPr="00910D87">
        <w:rPr>
          <w:rFonts w:asciiTheme="minorHAnsi" w:hAnsiTheme="minorHAnsi" w:cstheme="minorHAnsi"/>
          <w:lang w:val="pt-BR"/>
        </w:rPr>
        <w:t>; Serviço de Proteção Social a Adolescentes em Cumprimento de Medida Socioeducativa de Liberdade Assistida e de Prestação de Serviços à Comunidade; Serviço Especializado em Abordagem Social e Serviço de Proteção Social Especial para Pessoas com Deficiência, Idosas e suas Famílias.</w:t>
      </w:r>
    </w:p>
    <w:p w:rsidR="00BC00BD" w:rsidRPr="00910D87" w:rsidRDefault="00BC00BD" w:rsidP="00BC00BD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A obra consiste na construção de um muro de arrimo na divisa esquerda do terreno, com sistema de drenagem, necessário pelo desnível existente com o lote confrontante. Faz-se necessário também </w:t>
      </w:r>
      <w:proofErr w:type="spellStart"/>
      <w:r w:rsidRPr="00910D87">
        <w:rPr>
          <w:rFonts w:asciiTheme="minorHAnsi" w:hAnsiTheme="minorHAnsi" w:cstheme="minorHAnsi"/>
          <w:lang w:val="pt-BR"/>
        </w:rPr>
        <w:t>cercamento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junto a divisa do lado direito do terreno. Na porção frontal também prevê-se </w:t>
      </w:r>
      <w:proofErr w:type="spellStart"/>
      <w:r w:rsidRPr="00910D87">
        <w:rPr>
          <w:rFonts w:asciiTheme="minorHAnsi" w:hAnsiTheme="minorHAnsi" w:cstheme="minorHAnsi"/>
          <w:lang w:val="pt-BR"/>
        </w:rPr>
        <w:t>cercamento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e a colocação de portões para o acesso de pedestres e o acesso de veículos.</w:t>
      </w:r>
    </w:p>
    <w:p w:rsidR="00BC00BD" w:rsidRPr="00910D87" w:rsidRDefault="00BC00BD" w:rsidP="00BC00BD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Na porção frontal da edificação prevê-se cobertura de vidro sobre o acesso principal, que será instalada sobre estrutura de concreto existente. Também devem ser instaladas grades fixas nas janelas pela lado externo, grade de abrir na porta externa de fundos e grade tipo pantográfica na porta externa principal.</w:t>
      </w:r>
    </w:p>
    <w:p w:rsidR="00BC00BD" w:rsidRPr="00910D87" w:rsidRDefault="00BC00BD" w:rsidP="00BC00BD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Contempla também o plantio de grama, passeio externo acompanhando a testada do terreno, revestimento calçada do acesso principal da edificação, e calçamento com </w:t>
      </w:r>
      <w:proofErr w:type="spellStart"/>
      <w:r w:rsidRPr="00910D87">
        <w:rPr>
          <w:rFonts w:asciiTheme="minorHAnsi" w:hAnsiTheme="minorHAnsi" w:cstheme="minorHAnsi"/>
          <w:lang w:val="pt-BR"/>
        </w:rPr>
        <w:t>paver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da área de estacionamento, além da drenagem do mesmo.</w:t>
      </w:r>
    </w:p>
    <w:p w:rsidR="005F0B00" w:rsidRPr="00910D87" w:rsidRDefault="00555DE1" w:rsidP="00F946B4">
      <w:pPr>
        <w:spacing w:line="360" w:lineRule="auto"/>
        <w:ind w:firstLine="567"/>
        <w:jc w:val="both"/>
        <w:rPr>
          <w:rFonts w:asciiTheme="minorHAnsi" w:hAnsiTheme="minorHAnsi" w:cstheme="minorHAnsi"/>
          <w:b/>
          <w:lang w:val="pt-BR"/>
        </w:rPr>
      </w:pPr>
      <w:r w:rsidRPr="00910D87">
        <w:rPr>
          <w:rFonts w:asciiTheme="minorHAnsi" w:hAnsiTheme="minorHAnsi" w:cstheme="minorHAnsi"/>
          <w:b/>
          <w:lang w:val="pt-BR"/>
        </w:rPr>
        <w:t>Enfatizamos que para o início das atividades com qualidade, faz-se necessário o t</w:t>
      </w:r>
      <w:r w:rsidR="005F0B00" w:rsidRPr="00910D87">
        <w:rPr>
          <w:rFonts w:asciiTheme="minorHAnsi" w:hAnsiTheme="minorHAnsi" w:cstheme="minorHAnsi"/>
          <w:b/>
          <w:lang w:val="pt-BR"/>
        </w:rPr>
        <w:t xml:space="preserve">érmino da obra, com a </w:t>
      </w:r>
      <w:r w:rsidR="009D3D4A" w:rsidRPr="00910D87">
        <w:rPr>
          <w:rFonts w:asciiTheme="minorHAnsi" w:hAnsiTheme="minorHAnsi" w:cstheme="minorHAnsi"/>
          <w:b/>
          <w:lang w:val="pt-BR"/>
        </w:rPr>
        <w:t xml:space="preserve">finalização do exterior da edificação. </w:t>
      </w:r>
      <w:r w:rsidRPr="00910D87">
        <w:rPr>
          <w:rFonts w:asciiTheme="minorHAnsi" w:hAnsiTheme="minorHAnsi" w:cstheme="minorHAnsi"/>
          <w:b/>
          <w:lang w:val="pt-BR"/>
        </w:rPr>
        <w:t xml:space="preserve"> </w:t>
      </w:r>
    </w:p>
    <w:p w:rsidR="00F946B4" w:rsidRPr="00910D87" w:rsidRDefault="00F946B4" w:rsidP="00F946B4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As técnicas construtivas adotadas serão convencionais, com materiais facilmente encontrados no mercado da construção civil e não necessitando de mão de obra especializada. Sendo assim, os serviços contemplados neste projeto básico são os seguintes: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Serviços Iniciais - colocação de placa de obra, banheiro provisório, barraco de obra e marcação da obra;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Execução muro de arrimo e dreno;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Execução </w:t>
      </w:r>
      <w:proofErr w:type="spellStart"/>
      <w:r w:rsidRPr="00910D87">
        <w:rPr>
          <w:rFonts w:asciiTheme="minorHAnsi" w:hAnsiTheme="minorHAnsi" w:cstheme="minorHAnsi"/>
          <w:lang w:val="pt-BR"/>
        </w:rPr>
        <w:t>cercamento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de mourões e tela metálica;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Execução de </w:t>
      </w:r>
      <w:proofErr w:type="spellStart"/>
      <w:r w:rsidRPr="00910D87">
        <w:rPr>
          <w:rFonts w:asciiTheme="minorHAnsi" w:hAnsiTheme="minorHAnsi" w:cstheme="minorHAnsi"/>
          <w:lang w:val="pt-BR"/>
        </w:rPr>
        <w:t>contrapiso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e colocação piso cerâmico antiderrapante na entrada principal;</w:t>
      </w:r>
    </w:p>
    <w:p w:rsidR="007826F7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Colocação de meio-fio pré-moldado;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Execução </w:t>
      </w:r>
      <w:proofErr w:type="spellStart"/>
      <w:r w:rsidRPr="00910D87">
        <w:rPr>
          <w:rFonts w:asciiTheme="minorHAnsi" w:hAnsiTheme="minorHAnsi" w:cstheme="minorHAnsi"/>
          <w:lang w:val="pt-BR"/>
        </w:rPr>
        <w:t>paver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pátio estacionamento com drenagem;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Execução </w:t>
      </w:r>
      <w:proofErr w:type="spellStart"/>
      <w:r w:rsidRPr="00910D87">
        <w:rPr>
          <w:rFonts w:asciiTheme="minorHAnsi" w:hAnsiTheme="minorHAnsi" w:cstheme="minorHAnsi"/>
          <w:lang w:val="pt-BR"/>
        </w:rPr>
        <w:t>paver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passeio público;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Execução de ligação de coletores pluviais com sistema público de coleta pluvial;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Fornecimento e instalação de cobertura de vidro acesso principal;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Fornecimento e instalação de portas em alumínio para divisórias sanitárias;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lastRenderedPageBreak/>
        <w:t>Fornecimento e instalação de tampos de bacias sanitárias;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Instalação de porta de alumínio no depósito de gás;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Plantio de grama sempre verde em leiva;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Instalação de acabamento com rufos metálicos das platibandas;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Instalação de gradis e pantográfica em todas esquadrias externas (janelas e portas);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Instalação de portões no acesso de pedestres (abrir) e no acesso de veículos (correr);</w:t>
      </w:r>
    </w:p>
    <w:p w:rsidR="00F946B4" w:rsidRPr="00910D87" w:rsidRDefault="00F946B4" w:rsidP="00F946B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Serviços Finais - limpeza geral da obra.</w:t>
      </w:r>
    </w:p>
    <w:p w:rsidR="00E614E3" w:rsidRPr="00910D87" w:rsidRDefault="00AF0385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Cumpre esclarecer que o presente pedido</w:t>
      </w:r>
      <w:r w:rsidR="00F930D3" w:rsidRPr="00910D87">
        <w:rPr>
          <w:rFonts w:asciiTheme="minorHAnsi" w:hAnsiTheme="minorHAnsi" w:cstheme="minorHAnsi"/>
          <w:lang w:val="pt-BR"/>
        </w:rPr>
        <w:t xml:space="preserve"> de </w:t>
      </w:r>
      <w:r w:rsidRPr="00910D87">
        <w:rPr>
          <w:rFonts w:asciiTheme="minorHAnsi" w:hAnsiTheme="minorHAnsi" w:cstheme="minorHAnsi"/>
          <w:lang w:val="pt-BR"/>
        </w:rPr>
        <w:t xml:space="preserve">licitação se trata de </w:t>
      </w:r>
      <w:r w:rsidR="009D3D4A" w:rsidRPr="00910D87">
        <w:rPr>
          <w:rFonts w:asciiTheme="minorHAnsi" w:hAnsiTheme="minorHAnsi" w:cstheme="minorHAnsi"/>
          <w:lang w:val="pt-BR"/>
        </w:rPr>
        <w:t xml:space="preserve">serviço de engenharia </w:t>
      </w:r>
      <w:r w:rsidR="00E5713A" w:rsidRPr="00910D87">
        <w:rPr>
          <w:rFonts w:asciiTheme="minorHAnsi" w:hAnsiTheme="minorHAnsi" w:cstheme="minorHAnsi"/>
          <w:lang w:val="pt-BR"/>
        </w:rPr>
        <w:t>para que</w:t>
      </w:r>
      <w:r w:rsidR="00124443" w:rsidRPr="00910D87">
        <w:rPr>
          <w:rFonts w:asciiTheme="minorHAnsi" w:hAnsiTheme="minorHAnsi" w:cstheme="minorHAnsi"/>
          <w:lang w:val="pt-BR"/>
        </w:rPr>
        <w:t xml:space="preserve"> </w:t>
      </w:r>
      <w:r w:rsidR="00DE7F06" w:rsidRPr="00910D87">
        <w:rPr>
          <w:rFonts w:asciiTheme="minorHAnsi" w:hAnsiTheme="minorHAnsi" w:cstheme="minorHAnsi"/>
          <w:lang w:val="pt-BR"/>
        </w:rPr>
        <w:t xml:space="preserve">se </w:t>
      </w:r>
      <w:r w:rsidR="00124443" w:rsidRPr="00910D87">
        <w:rPr>
          <w:rFonts w:asciiTheme="minorHAnsi" w:hAnsiTheme="minorHAnsi" w:cstheme="minorHAnsi"/>
          <w:lang w:val="pt-BR"/>
        </w:rPr>
        <w:t xml:space="preserve">tenha condições de operacionalizar as atividades do </w:t>
      </w:r>
      <w:proofErr w:type="spellStart"/>
      <w:r w:rsidR="009D3D4A" w:rsidRPr="00910D87">
        <w:rPr>
          <w:rFonts w:asciiTheme="minorHAnsi" w:hAnsiTheme="minorHAnsi" w:cstheme="minorHAnsi"/>
          <w:lang w:val="pt-BR"/>
        </w:rPr>
        <w:t>CREAS</w:t>
      </w:r>
      <w:proofErr w:type="spellEnd"/>
      <w:r w:rsidR="009D3D4A" w:rsidRPr="00910D87">
        <w:rPr>
          <w:rFonts w:asciiTheme="minorHAnsi" w:hAnsiTheme="minorHAnsi" w:cstheme="minorHAnsi"/>
          <w:lang w:val="pt-BR"/>
        </w:rPr>
        <w:t xml:space="preserve"> I </w:t>
      </w:r>
      <w:r w:rsidR="00124443" w:rsidRPr="00910D87">
        <w:rPr>
          <w:rFonts w:asciiTheme="minorHAnsi" w:hAnsiTheme="minorHAnsi" w:cstheme="minorHAnsi"/>
          <w:lang w:val="pt-BR"/>
        </w:rPr>
        <w:t>do Município de Lages</w:t>
      </w:r>
      <w:r w:rsidR="00785852" w:rsidRPr="00910D87">
        <w:rPr>
          <w:rFonts w:asciiTheme="minorHAnsi" w:hAnsiTheme="minorHAnsi" w:cstheme="minorHAnsi"/>
          <w:lang w:val="pt-BR"/>
        </w:rPr>
        <w:t>.</w:t>
      </w:r>
    </w:p>
    <w:p w:rsidR="007D546D" w:rsidRPr="00910D87" w:rsidRDefault="00EA1A25" w:rsidP="00305957">
      <w:pPr>
        <w:spacing w:line="360" w:lineRule="auto"/>
        <w:ind w:firstLine="567"/>
        <w:jc w:val="both"/>
        <w:rPr>
          <w:rFonts w:asciiTheme="minorHAnsi" w:hAnsiTheme="minorHAnsi" w:cstheme="minorHAnsi"/>
          <w:b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Salienta-se que o recurso para a </w:t>
      </w:r>
      <w:r w:rsidR="008F5729" w:rsidRPr="00910D87">
        <w:rPr>
          <w:rFonts w:asciiTheme="minorHAnsi" w:hAnsiTheme="minorHAnsi" w:cstheme="minorHAnsi"/>
          <w:lang w:val="pt-BR"/>
        </w:rPr>
        <w:t>finalização</w:t>
      </w:r>
      <w:r w:rsidR="008F5729" w:rsidRPr="00910D87">
        <w:rPr>
          <w:rFonts w:asciiTheme="minorHAnsi" w:hAnsiTheme="minorHAnsi" w:cstheme="minorHAnsi"/>
          <w:lang w:val="pt-BR"/>
        </w:rPr>
        <w:t xml:space="preserve"> do projeto</w:t>
      </w:r>
      <w:r w:rsidR="007D546D" w:rsidRPr="00910D87">
        <w:rPr>
          <w:rFonts w:asciiTheme="minorHAnsi" w:hAnsiTheme="minorHAnsi" w:cstheme="minorHAnsi"/>
          <w:lang w:val="pt-BR"/>
        </w:rPr>
        <w:t xml:space="preserve"> será oriundo de </w:t>
      </w:r>
      <w:proofErr w:type="spellStart"/>
      <w:r w:rsidR="007D546D" w:rsidRPr="00910D87">
        <w:rPr>
          <w:rFonts w:asciiTheme="minorHAnsi" w:hAnsiTheme="minorHAnsi" w:cstheme="minorHAnsi"/>
          <w:lang w:val="pt-BR"/>
        </w:rPr>
        <w:t>cofinanciamento</w:t>
      </w:r>
      <w:proofErr w:type="spellEnd"/>
      <w:r w:rsidR="007D546D" w:rsidRPr="00910D87">
        <w:rPr>
          <w:rFonts w:asciiTheme="minorHAnsi" w:hAnsiTheme="minorHAnsi" w:cstheme="minorHAnsi"/>
          <w:lang w:val="pt-BR"/>
        </w:rPr>
        <w:t xml:space="preserve"> </w:t>
      </w:r>
      <w:r w:rsidR="009C230D" w:rsidRPr="00910D87">
        <w:rPr>
          <w:rFonts w:asciiTheme="minorHAnsi" w:hAnsiTheme="minorHAnsi" w:cstheme="minorHAnsi"/>
          <w:lang w:val="pt-BR"/>
        </w:rPr>
        <w:t>estadual.</w:t>
      </w:r>
    </w:p>
    <w:p w:rsidR="00200880" w:rsidRPr="00910D87" w:rsidRDefault="0070385A" w:rsidP="00305957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Frisa-se ainda que no presente requer</w:t>
      </w:r>
      <w:r w:rsidR="007D246E" w:rsidRPr="00910D87">
        <w:rPr>
          <w:rFonts w:asciiTheme="minorHAnsi" w:hAnsiTheme="minorHAnsi" w:cstheme="minorHAnsi"/>
          <w:lang w:val="pt-BR"/>
        </w:rPr>
        <w:t>imento foi estimado o prazo de 9</w:t>
      </w:r>
      <w:r w:rsidRPr="00910D87">
        <w:rPr>
          <w:rFonts w:asciiTheme="minorHAnsi" w:hAnsiTheme="minorHAnsi" w:cstheme="minorHAnsi"/>
          <w:lang w:val="pt-BR"/>
        </w:rPr>
        <w:t>0 (</w:t>
      </w:r>
      <w:r w:rsidR="007D246E" w:rsidRPr="00910D87">
        <w:rPr>
          <w:rFonts w:asciiTheme="minorHAnsi" w:hAnsiTheme="minorHAnsi" w:cstheme="minorHAnsi"/>
          <w:lang w:val="pt-BR"/>
        </w:rPr>
        <w:t>noventa</w:t>
      </w:r>
      <w:r w:rsidRPr="00910D87">
        <w:rPr>
          <w:rFonts w:asciiTheme="minorHAnsi" w:hAnsiTheme="minorHAnsi" w:cstheme="minorHAnsi"/>
          <w:lang w:val="pt-BR"/>
        </w:rPr>
        <w:t xml:space="preserve">) dias para as </w:t>
      </w:r>
      <w:r w:rsidR="007D246E" w:rsidRPr="00910D87">
        <w:rPr>
          <w:rFonts w:asciiTheme="minorHAnsi" w:hAnsiTheme="minorHAnsi" w:cstheme="minorHAnsi"/>
          <w:lang w:val="pt-BR"/>
        </w:rPr>
        <w:t xml:space="preserve">adequações </w:t>
      </w:r>
      <w:r w:rsidRPr="00910D87">
        <w:rPr>
          <w:rFonts w:asciiTheme="minorHAnsi" w:hAnsiTheme="minorHAnsi" w:cstheme="minorHAnsi"/>
          <w:lang w:val="pt-BR"/>
        </w:rPr>
        <w:t>necessárias</w:t>
      </w:r>
      <w:r w:rsidR="004A7CB2" w:rsidRPr="00910D87">
        <w:rPr>
          <w:rFonts w:asciiTheme="minorHAnsi" w:hAnsiTheme="minorHAnsi" w:cstheme="minorHAnsi"/>
          <w:lang w:val="pt-BR"/>
        </w:rPr>
        <w:t xml:space="preserve">, </w:t>
      </w:r>
      <w:r w:rsidR="00EC5609" w:rsidRPr="00910D87">
        <w:rPr>
          <w:rFonts w:asciiTheme="minorHAnsi" w:hAnsiTheme="minorHAnsi" w:cstheme="minorHAnsi"/>
          <w:lang w:val="pt-BR"/>
        </w:rPr>
        <w:t xml:space="preserve">uma </w:t>
      </w:r>
      <w:r w:rsidR="004A7CB2" w:rsidRPr="00910D87">
        <w:rPr>
          <w:rFonts w:asciiTheme="minorHAnsi" w:hAnsiTheme="minorHAnsi" w:cstheme="minorHAnsi"/>
          <w:lang w:val="pt-BR"/>
        </w:rPr>
        <w:t xml:space="preserve">vez que após a finalização, </w:t>
      </w:r>
      <w:r w:rsidR="007D246E" w:rsidRPr="00910D87">
        <w:rPr>
          <w:rFonts w:asciiTheme="minorHAnsi" w:hAnsiTheme="minorHAnsi" w:cstheme="minorHAnsi"/>
          <w:lang w:val="pt-BR"/>
        </w:rPr>
        <w:t xml:space="preserve">iniciem </w:t>
      </w:r>
      <w:r w:rsidR="004A7CB2" w:rsidRPr="00910D87">
        <w:rPr>
          <w:rFonts w:asciiTheme="minorHAnsi" w:hAnsiTheme="minorHAnsi" w:cstheme="minorHAnsi"/>
          <w:lang w:val="pt-BR"/>
        </w:rPr>
        <w:t xml:space="preserve">as atividades presenciais no </w:t>
      </w:r>
      <w:r w:rsidR="007D246E" w:rsidRPr="00910D87">
        <w:rPr>
          <w:rFonts w:asciiTheme="minorHAnsi" w:hAnsiTheme="minorHAnsi" w:cstheme="minorHAnsi"/>
          <w:lang w:val="pt-BR"/>
        </w:rPr>
        <w:t>equipamento</w:t>
      </w:r>
      <w:r w:rsidR="004A7CB2" w:rsidRPr="00910D87">
        <w:rPr>
          <w:rFonts w:asciiTheme="minorHAnsi" w:hAnsiTheme="minorHAnsi" w:cstheme="minorHAnsi"/>
          <w:lang w:val="pt-BR"/>
        </w:rPr>
        <w:t>.</w:t>
      </w:r>
    </w:p>
    <w:p w:rsidR="004076DA" w:rsidRPr="00910D87" w:rsidRDefault="00C06141" w:rsidP="003D13C9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Isto posto, temos como objetivo a contratação de empresa de eng</w:t>
      </w:r>
      <w:r w:rsidR="00D65904" w:rsidRPr="00910D87">
        <w:rPr>
          <w:rFonts w:asciiTheme="minorHAnsi" w:hAnsiTheme="minorHAnsi" w:cstheme="minorHAnsi"/>
          <w:lang w:val="pt-BR"/>
        </w:rPr>
        <w:t>enharia</w:t>
      </w:r>
      <w:r w:rsidR="005213C9" w:rsidRPr="00910D87">
        <w:rPr>
          <w:rFonts w:asciiTheme="minorHAnsi" w:hAnsiTheme="minorHAnsi" w:cstheme="minorHAnsi"/>
          <w:lang w:val="pt-BR"/>
        </w:rPr>
        <w:t>/arquitetura</w:t>
      </w:r>
      <w:r w:rsidR="00D65904" w:rsidRPr="00910D87">
        <w:rPr>
          <w:rFonts w:asciiTheme="minorHAnsi" w:hAnsiTheme="minorHAnsi" w:cstheme="minorHAnsi"/>
          <w:lang w:val="pt-BR"/>
        </w:rPr>
        <w:t xml:space="preserve"> que execute o</w:t>
      </w:r>
      <w:r w:rsidR="003854AF" w:rsidRPr="00910D87">
        <w:rPr>
          <w:rFonts w:asciiTheme="minorHAnsi" w:hAnsiTheme="minorHAnsi" w:cstheme="minorHAnsi"/>
          <w:lang w:val="pt-BR"/>
        </w:rPr>
        <w:t xml:space="preserve"> serviço </w:t>
      </w:r>
      <w:r w:rsidRPr="00910D87">
        <w:rPr>
          <w:rFonts w:asciiTheme="minorHAnsi" w:hAnsiTheme="minorHAnsi" w:cstheme="minorHAnsi"/>
          <w:lang w:val="pt-BR"/>
        </w:rPr>
        <w:t>conforme critérios, condições e exigências descritos na</w:t>
      </w:r>
      <w:r w:rsidR="003854AF" w:rsidRPr="00910D87">
        <w:rPr>
          <w:rFonts w:asciiTheme="minorHAnsi" w:hAnsiTheme="minorHAnsi" w:cstheme="minorHAnsi"/>
          <w:lang w:val="pt-BR"/>
        </w:rPr>
        <w:t>s</w:t>
      </w:r>
      <w:r w:rsidRPr="00910D87">
        <w:rPr>
          <w:rFonts w:asciiTheme="minorHAnsi" w:hAnsiTheme="minorHAnsi" w:cstheme="minorHAnsi"/>
          <w:lang w:val="pt-BR"/>
        </w:rPr>
        <w:t xml:space="preserve"> Especificaç</w:t>
      </w:r>
      <w:r w:rsidR="003854AF" w:rsidRPr="00910D87">
        <w:rPr>
          <w:rFonts w:asciiTheme="minorHAnsi" w:hAnsiTheme="minorHAnsi" w:cstheme="minorHAnsi"/>
          <w:lang w:val="pt-BR"/>
        </w:rPr>
        <w:t>ões</w:t>
      </w:r>
      <w:r w:rsidRPr="00910D87">
        <w:rPr>
          <w:rFonts w:asciiTheme="minorHAnsi" w:hAnsiTheme="minorHAnsi" w:cstheme="minorHAnsi"/>
          <w:lang w:val="pt-BR"/>
        </w:rPr>
        <w:t xml:space="preserve"> Técnica</w:t>
      </w:r>
      <w:r w:rsidR="003854AF" w:rsidRPr="00910D87">
        <w:rPr>
          <w:rFonts w:asciiTheme="minorHAnsi" w:hAnsiTheme="minorHAnsi" w:cstheme="minorHAnsi"/>
          <w:lang w:val="pt-BR"/>
        </w:rPr>
        <w:t>s</w:t>
      </w:r>
      <w:r w:rsidRPr="00910D87">
        <w:rPr>
          <w:rFonts w:asciiTheme="minorHAnsi" w:hAnsiTheme="minorHAnsi" w:cstheme="minorHAnsi"/>
          <w:lang w:val="pt-BR"/>
        </w:rPr>
        <w:t xml:space="preserve"> </w:t>
      </w:r>
      <w:r w:rsidR="003854AF" w:rsidRPr="00910D87">
        <w:rPr>
          <w:rFonts w:asciiTheme="minorHAnsi" w:hAnsiTheme="minorHAnsi" w:cstheme="minorHAnsi"/>
          <w:lang w:val="pt-BR"/>
        </w:rPr>
        <w:t xml:space="preserve">para </w:t>
      </w:r>
      <w:r w:rsidR="007D246E" w:rsidRPr="00910D87">
        <w:rPr>
          <w:rFonts w:asciiTheme="minorHAnsi" w:hAnsiTheme="minorHAnsi" w:cstheme="minorHAnsi"/>
          <w:lang w:val="pt-BR"/>
        </w:rPr>
        <w:t xml:space="preserve">início das atividades do </w:t>
      </w:r>
      <w:proofErr w:type="spellStart"/>
      <w:r w:rsidR="007D246E" w:rsidRPr="00910D87">
        <w:rPr>
          <w:rFonts w:asciiTheme="minorHAnsi" w:hAnsiTheme="minorHAnsi" w:cstheme="minorHAnsi"/>
          <w:lang w:val="pt-BR"/>
        </w:rPr>
        <w:t>CREAS</w:t>
      </w:r>
      <w:proofErr w:type="spellEnd"/>
      <w:r w:rsidR="007D246E" w:rsidRPr="00910D87">
        <w:rPr>
          <w:rFonts w:asciiTheme="minorHAnsi" w:hAnsiTheme="minorHAnsi" w:cstheme="minorHAnsi"/>
          <w:lang w:val="pt-BR"/>
        </w:rPr>
        <w:t xml:space="preserve"> I</w:t>
      </w:r>
      <w:r w:rsidR="0037328D" w:rsidRPr="00910D87">
        <w:rPr>
          <w:rFonts w:asciiTheme="minorHAnsi" w:hAnsiTheme="minorHAnsi" w:cstheme="minorHAnsi"/>
          <w:lang w:val="pt-BR"/>
        </w:rPr>
        <w:t xml:space="preserve"> o que deixará o</w:t>
      </w:r>
      <w:r w:rsidRPr="00910D87">
        <w:rPr>
          <w:rFonts w:asciiTheme="minorHAnsi" w:hAnsiTheme="minorHAnsi" w:cstheme="minorHAnsi"/>
          <w:lang w:val="pt-BR"/>
        </w:rPr>
        <w:t xml:space="preserve"> espaço em plena</w:t>
      </w:r>
      <w:r w:rsidR="0037328D" w:rsidRPr="00910D87">
        <w:rPr>
          <w:rFonts w:asciiTheme="minorHAnsi" w:hAnsiTheme="minorHAnsi" w:cstheme="minorHAnsi"/>
          <w:lang w:val="pt-BR"/>
        </w:rPr>
        <w:t>s</w:t>
      </w:r>
      <w:r w:rsidRPr="00910D87">
        <w:rPr>
          <w:rFonts w:asciiTheme="minorHAnsi" w:hAnsiTheme="minorHAnsi" w:cstheme="minorHAnsi"/>
          <w:lang w:val="pt-BR"/>
        </w:rPr>
        <w:t xml:space="preserve"> condições de uso.</w:t>
      </w:r>
    </w:p>
    <w:p w:rsidR="004E7769" w:rsidRPr="00910D87" w:rsidRDefault="004076DA" w:rsidP="003D13C9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Por </w:t>
      </w:r>
      <w:proofErr w:type="spellStart"/>
      <w:r w:rsidRPr="00910D87">
        <w:rPr>
          <w:rFonts w:asciiTheme="minorHAnsi" w:hAnsiTheme="minorHAnsi" w:cstheme="minorHAnsi"/>
          <w:lang w:val="pt-BR"/>
        </w:rPr>
        <w:t>tal</w:t>
      </w:r>
      <w:proofErr w:type="spellEnd"/>
      <w:r w:rsidRPr="00910D87">
        <w:rPr>
          <w:rFonts w:asciiTheme="minorHAnsi" w:hAnsiTheme="minorHAnsi" w:cstheme="minorHAnsi"/>
          <w:lang w:val="pt-BR"/>
        </w:rPr>
        <w:t xml:space="preserve"> razão</w:t>
      </w:r>
      <w:r w:rsidR="0020710E" w:rsidRPr="00910D87">
        <w:rPr>
          <w:rFonts w:asciiTheme="minorHAnsi" w:hAnsiTheme="minorHAnsi" w:cstheme="minorHAnsi"/>
          <w:lang w:val="pt-BR"/>
        </w:rPr>
        <w:t>,</w:t>
      </w:r>
      <w:r w:rsidRPr="00910D87">
        <w:rPr>
          <w:rFonts w:asciiTheme="minorHAnsi" w:hAnsiTheme="minorHAnsi" w:cstheme="minorHAnsi"/>
          <w:lang w:val="pt-BR"/>
        </w:rPr>
        <w:t xml:space="preserve"> entende-se plenamente justificada Licitação, requerendo a adoção dos procedimentos afim de viabilizar a contratação.</w:t>
      </w: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32289B" w:rsidRPr="00910D87" w:rsidTr="00344808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89B" w:rsidRPr="00910D87" w:rsidRDefault="0032289B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3-  DA QUALIFICAÇÃO TÉCNICA LICITANTE</w:t>
            </w:r>
          </w:p>
        </w:tc>
      </w:tr>
    </w:tbl>
    <w:p w:rsidR="0032289B" w:rsidRPr="00910D87" w:rsidRDefault="0032289B" w:rsidP="00BD334C">
      <w:pPr>
        <w:jc w:val="both"/>
        <w:rPr>
          <w:rFonts w:asciiTheme="minorHAnsi" w:hAnsiTheme="minorHAnsi" w:cstheme="minorHAnsi"/>
          <w:b/>
          <w:bCs/>
          <w:lang w:val="pt-BR"/>
        </w:rPr>
      </w:pPr>
    </w:p>
    <w:p w:rsidR="0032289B" w:rsidRPr="00910D87" w:rsidRDefault="0032289B" w:rsidP="00BD334C">
      <w:pPr>
        <w:ind w:firstLine="567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910D87">
        <w:rPr>
          <w:rFonts w:asciiTheme="minorHAnsi" w:hAnsiTheme="minorHAnsi" w:cstheme="minorHAnsi"/>
          <w:b/>
          <w:bCs/>
          <w:lang w:val="pt-BR"/>
        </w:rPr>
        <w:t xml:space="preserve">3.1 PROVA DE REGISTRO </w:t>
      </w:r>
      <w:r w:rsidRPr="00910D87">
        <w:rPr>
          <w:rFonts w:asciiTheme="minorHAnsi" w:hAnsiTheme="minorHAnsi" w:cstheme="minorHAnsi"/>
          <w:bCs/>
          <w:lang w:val="pt-BR"/>
        </w:rPr>
        <w:t>e regularidade da empresa e do(s) seu(s) respectivo(s) Responsável (</w:t>
      </w:r>
      <w:proofErr w:type="spellStart"/>
      <w:r w:rsidRPr="00910D87">
        <w:rPr>
          <w:rFonts w:asciiTheme="minorHAnsi" w:hAnsiTheme="minorHAnsi" w:cstheme="minorHAnsi"/>
          <w:bCs/>
          <w:lang w:val="pt-BR"/>
        </w:rPr>
        <w:t>is</w:t>
      </w:r>
      <w:proofErr w:type="spellEnd"/>
      <w:r w:rsidRPr="00910D87">
        <w:rPr>
          <w:rFonts w:asciiTheme="minorHAnsi" w:hAnsiTheme="minorHAnsi" w:cstheme="minorHAnsi"/>
          <w:bCs/>
          <w:lang w:val="pt-BR"/>
        </w:rPr>
        <w:t>) Técnico(s) no CREA/</w:t>
      </w:r>
      <w:proofErr w:type="spellStart"/>
      <w:r w:rsidRPr="00910D87">
        <w:rPr>
          <w:rFonts w:asciiTheme="minorHAnsi" w:hAnsiTheme="minorHAnsi" w:cstheme="minorHAnsi"/>
          <w:bCs/>
          <w:lang w:val="pt-BR"/>
        </w:rPr>
        <w:t>CAU</w:t>
      </w:r>
      <w:proofErr w:type="spellEnd"/>
      <w:r w:rsidRPr="00910D87">
        <w:rPr>
          <w:rFonts w:asciiTheme="minorHAnsi" w:hAnsiTheme="minorHAnsi" w:cstheme="minorHAnsi"/>
          <w:bCs/>
          <w:lang w:val="pt-BR"/>
        </w:rPr>
        <w:t>, com jurisdição no Estado em que for sediada a Empresa Proponente, em vigor na data estabelecida para entrega dos envelopes, pertinentes ao certame;</w:t>
      </w: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910D87">
        <w:rPr>
          <w:rFonts w:asciiTheme="minorHAnsi" w:hAnsiTheme="minorHAnsi" w:cstheme="minorHAnsi"/>
          <w:b/>
          <w:bCs/>
          <w:lang w:val="pt-BR"/>
        </w:rPr>
        <w:t xml:space="preserve">3.2 ATESTADO DE VISITA: </w:t>
      </w:r>
      <w:r w:rsidRPr="00910D87">
        <w:rPr>
          <w:rFonts w:asciiTheme="minorHAnsi" w:hAnsiTheme="minorHAnsi" w:cstheme="minorHAnsi"/>
          <w:bCs/>
          <w:lang w:val="pt-BR"/>
        </w:rPr>
        <w:t xml:space="preserve">Deverá ser realizada a visita a campo entrando em contato com o Engenheiro Civil </w:t>
      </w:r>
      <w:r w:rsidRPr="00910D87">
        <w:rPr>
          <w:rFonts w:asciiTheme="minorHAnsi" w:eastAsia="Times New Roman" w:hAnsiTheme="minorHAnsi" w:cstheme="minorHAnsi"/>
          <w:iCs/>
          <w:lang w:val="pt-BR" w:eastAsia="pt-BR"/>
        </w:rPr>
        <w:t xml:space="preserve">André de Liz Padilha </w:t>
      </w:r>
      <w:r w:rsidRPr="00910D87">
        <w:rPr>
          <w:rFonts w:asciiTheme="minorHAnsi" w:eastAsia="Times New Roman" w:hAnsiTheme="minorHAnsi" w:cstheme="minorHAnsi"/>
          <w:lang w:val="pt-BR" w:eastAsia="pt-BR"/>
        </w:rPr>
        <w:t xml:space="preserve">– </w:t>
      </w:r>
      <w:r w:rsidRPr="00910D87">
        <w:rPr>
          <w:rFonts w:asciiTheme="minorHAnsi" w:eastAsia="Times New Roman" w:hAnsiTheme="minorHAnsi" w:cstheme="minorHAnsi"/>
          <w:iCs/>
          <w:lang w:val="pt-BR" w:eastAsia="pt-BR"/>
        </w:rPr>
        <w:t>CREA 63.541-9 (49) 3019-7466</w:t>
      </w:r>
      <w:r w:rsidRPr="00910D87">
        <w:rPr>
          <w:rFonts w:asciiTheme="minorHAnsi" w:hAnsiTheme="minorHAnsi" w:cstheme="minorHAnsi"/>
          <w:bCs/>
          <w:lang w:val="pt-BR"/>
        </w:rPr>
        <w:t xml:space="preserve">, em até 10 dias antes da abertura do envelope da documentação das empresas e solicitar a visita, levando em mãos </w:t>
      </w:r>
      <w:r w:rsidRPr="00910D87">
        <w:rPr>
          <w:rFonts w:asciiTheme="minorHAnsi" w:hAnsiTheme="minorHAnsi" w:cstheme="minorHAnsi"/>
          <w:bCs/>
          <w:u w:val="single"/>
          <w:lang w:val="pt-BR"/>
        </w:rPr>
        <w:t>obrigatoriamente</w:t>
      </w:r>
      <w:r w:rsidRPr="00910D87">
        <w:rPr>
          <w:rFonts w:asciiTheme="minorHAnsi" w:hAnsiTheme="minorHAnsi" w:cstheme="minorHAnsi"/>
          <w:bCs/>
          <w:lang w:val="pt-BR"/>
        </w:rPr>
        <w:t>, 2 (duas) vias do ATESTADO DE VISITA TÉCNICA (anexo I). Havendo a impossibilidade da visita deverá ser entregue uma declaração que a empresa se responsabiliza por tais ocorrências e está de acordo com a formulação da proposta.</w:t>
      </w: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910D87">
        <w:rPr>
          <w:rFonts w:asciiTheme="minorHAnsi" w:hAnsiTheme="minorHAnsi" w:cstheme="minorHAnsi"/>
          <w:b/>
          <w:bCs/>
          <w:lang w:val="pt-BR"/>
        </w:rPr>
        <w:t xml:space="preserve">3.3 QUALIFICAÇÃO TÉCNICA PROFISSIONAL: </w:t>
      </w:r>
      <w:r w:rsidRPr="00910D87">
        <w:rPr>
          <w:rFonts w:asciiTheme="minorHAnsi" w:hAnsiTheme="minorHAnsi" w:cstheme="minorHAnsi"/>
          <w:bCs/>
          <w:lang w:val="pt-BR"/>
        </w:rPr>
        <w:t xml:space="preserve">A empresa deverá comprovar que em seu quadro permanente de pessoal na data da entrega dos envelopes, profissional de nível superior sendo </w:t>
      </w:r>
      <w:r w:rsidRPr="00910D87">
        <w:rPr>
          <w:rFonts w:asciiTheme="minorHAnsi" w:hAnsiTheme="minorHAnsi" w:cstheme="minorHAnsi"/>
          <w:bCs/>
          <w:u w:val="single"/>
          <w:lang w:val="pt-BR"/>
        </w:rPr>
        <w:t>1 (um) Arquiteto ou 1 (um) Engenheiro Civil</w:t>
      </w:r>
      <w:r w:rsidRPr="00910D87">
        <w:rPr>
          <w:rFonts w:asciiTheme="minorHAnsi" w:hAnsiTheme="minorHAnsi" w:cstheme="minorHAnsi"/>
          <w:bCs/>
          <w:lang w:val="pt-BR"/>
        </w:rPr>
        <w:t xml:space="preserve"> devidamente reconhecido pela entidade competente, detentor de responsabilidade técnica atestando a execução de obra ou serviço de característica semelhante à qualificação técnica operacional, acompanhado da respectiva CAT – Certidão de Acerto Técnico, registrada no CREA e </w:t>
      </w:r>
      <w:proofErr w:type="spellStart"/>
      <w:r w:rsidRPr="00910D87">
        <w:rPr>
          <w:rFonts w:asciiTheme="minorHAnsi" w:hAnsiTheme="minorHAnsi" w:cstheme="minorHAnsi"/>
          <w:bCs/>
          <w:lang w:val="pt-BR"/>
        </w:rPr>
        <w:t>CAU</w:t>
      </w:r>
      <w:proofErr w:type="spellEnd"/>
      <w:r w:rsidRPr="00910D87">
        <w:rPr>
          <w:rFonts w:asciiTheme="minorHAnsi" w:hAnsiTheme="minorHAnsi" w:cstheme="minorHAnsi"/>
          <w:bCs/>
          <w:lang w:val="pt-BR"/>
        </w:rPr>
        <w:t xml:space="preserve">. </w:t>
      </w: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910D87">
        <w:rPr>
          <w:rFonts w:asciiTheme="minorHAnsi" w:hAnsiTheme="minorHAnsi" w:cstheme="minorHAnsi"/>
          <w:b/>
          <w:bCs/>
          <w:lang w:val="pt-BR"/>
        </w:rPr>
        <w:t>Obs.</w:t>
      </w:r>
      <w:r w:rsidRPr="00910D87">
        <w:rPr>
          <w:rFonts w:asciiTheme="minorHAnsi" w:hAnsiTheme="minorHAnsi" w:cstheme="minorHAnsi"/>
          <w:bCs/>
          <w:lang w:val="pt-BR"/>
        </w:rPr>
        <w:t>: Na inviabilidade, apresentar declaração formal, se comprometendo, se vencedora, em contratar o Responsável Técnico com a aptidão comprovada, antecedendo a assinatura do contrato, decorrente.</w:t>
      </w: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910D87">
        <w:rPr>
          <w:rFonts w:asciiTheme="minorHAnsi" w:hAnsiTheme="minorHAnsi" w:cstheme="minorHAnsi"/>
          <w:b/>
          <w:bCs/>
          <w:lang w:val="pt-BR"/>
        </w:rPr>
        <w:t xml:space="preserve">3.4 QUALIFICAÇÃO TÉCNICA OPERACIONAL DE SERVIÇOS: </w:t>
      </w:r>
      <w:r w:rsidRPr="00910D87">
        <w:rPr>
          <w:rFonts w:asciiTheme="minorHAnsi" w:hAnsiTheme="minorHAnsi" w:cstheme="minorHAnsi"/>
          <w:bCs/>
          <w:lang w:val="pt-BR"/>
        </w:rPr>
        <w:t>Comprovar através de atestados passados por Pessoa Jurídica de Direito Público ou Privado, em nome do licitante a execução do(s) serviço(s) similar(es) e compatível(</w:t>
      </w:r>
      <w:proofErr w:type="spellStart"/>
      <w:r w:rsidRPr="00910D87">
        <w:rPr>
          <w:rFonts w:asciiTheme="minorHAnsi" w:hAnsiTheme="minorHAnsi" w:cstheme="minorHAnsi"/>
          <w:bCs/>
          <w:lang w:val="pt-BR"/>
        </w:rPr>
        <w:t>is</w:t>
      </w:r>
      <w:proofErr w:type="spellEnd"/>
      <w:r w:rsidRPr="00910D87">
        <w:rPr>
          <w:rFonts w:asciiTheme="minorHAnsi" w:hAnsiTheme="minorHAnsi" w:cstheme="minorHAnsi"/>
          <w:bCs/>
          <w:lang w:val="pt-BR"/>
        </w:rPr>
        <w:t>) com o objeto.</w:t>
      </w: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  <w:r w:rsidRPr="00910D87">
        <w:rPr>
          <w:rFonts w:asciiTheme="minorHAnsi" w:hAnsiTheme="minorHAnsi" w:cstheme="minorHAnsi"/>
          <w:b/>
          <w:bCs/>
          <w:lang w:val="pt-BR"/>
        </w:rPr>
        <w:t xml:space="preserve">3.5 </w:t>
      </w:r>
      <w:r w:rsidRPr="00910D87">
        <w:rPr>
          <w:rFonts w:asciiTheme="minorHAnsi" w:hAnsiTheme="minorHAnsi" w:cstheme="minorHAnsi"/>
          <w:lang w:val="pt-BR"/>
        </w:rPr>
        <w:t xml:space="preserve">O tipo de Licitação deverá ser </w:t>
      </w:r>
      <w:r w:rsidRPr="00910D87">
        <w:rPr>
          <w:rFonts w:asciiTheme="minorHAnsi" w:hAnsiTheme="minorHAnsi" w:cstheme="minorHAnsi"/>
          <w:b/>
          <w:bCs/>
          <w:lang w:val="pt-BR"/>
        </w:rPr>
        <w:t>Menor Preço Global</w:t>
      </w:r>
      <w:r w:rsidR="00BD334C" w:rsidRPr="00910D87">
        <w:rPr>
          <w:rFonts w:asciiTheme="minorHAnsi" w:hAnsiTheme="minorHAnsi" w:cstheme="minorHAnsi"/>
          <w:b/>
          <w:bCs/>
          <w:lang w:val="pt-BR"/>
        </w:rPr>
        <w:t xml:space="preserve"> em regime de empreitada por preço unitário.</w:t>
      </w:r>
    </w:p>
    <w:p w:rsidR="0032289B" w:rsidRPr="00910D87" w:rsidRDefault="0032289B" w:rsidP="00BD334C">
      <w:pPr>
        <w:spacing w:line="360" w:lineRule="auto"/>
        <w:ind w:firstLine="567"/>
        <w:jc w:val="both"/>
        <w:rPr>
          <w:rFonts w:asciiTheme="minorHAnsi" w:hAnsiTheme="minorHAnsi" w:cstheme="minorHAnsi"/>
          <w:bCs/>
          <w:lang w:val="pt-BR"/>
        </w:rPr>
      </w:pPr>
    </w:p>
    <w:p w:rsidR="0032289B" w:rsidRPr="00910D87" w:rsidRDefault="00BD334C" w:rsidP="00BD334C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b/>
          <w:lang w:val="pt-BR"/>
        </w:rPr>
        <w:t>3</w:t>
      </w:r>
      <w:r w:rsidR="0032289B" w:rsidRPr="00910D87">
        <w:rPr>
          <w:rFonts w:asciiTheme="minorHAnsi" w:hAnsiTheme="minorHAnsi" w:cstheme="minorHAnsi"/>
          <w:b/>
          <w:lang w:val="pt-BR"/>
        </w:rPr>
        <w:t>.6</w:t>
      </w:r>
      <w:r w:rsidR="0032289B" w:rsidRPr="00910D87">
        <w:rPr>
          <w:rFonts w:asciiTheme="minorHAnsi" w:hAnsiTheme="minorHAnsi" w:cstheme="minorHAnsi"/>
          <w:lang w:val="pt-BR"/>
        </w:rPr>
        <w:t xml:space="preserve"> É vedada a participação de empresas em </w:t>
      </w:r>
      <w:r w:rsidR="0032289B" w:rsidRPr="00910D87">
        <w:rPr>
          <w:rFonts w:asciiTheme="minorHAnsi" w:hAnsiTheme="minorHAnsi" w:cstheme="minorHAnsi"/>
          <w:b/>
          <w:bCs/>
          <w:lang w:val="pt-BR"/>
        </w:rPr>
        <w:t>consórcio ou subcontratadas</w:t>
      </w:r>
      <w:r w:rsidR="0032289B" w:rsidRPr="00910D87">
        <w:rPr>
          <w:rFonts w:asciiTheme="minorHAnsi" w:hAnsiTheme="minorHAnsi" w:cstheme="minorHAnsi"/>
          <w:lang w:val="pt-BR"/>
        </w:rPr>
        <w:t>, se justifica na medida em que nas contratações de serviços de engenharia/arquitetura, perfeitamente pertinente e compatível para empresas atuantes do ramo licitado, é bastante comum a participação de empresas, às quais, em sua maioria, apresenta o mínimo exigido no tocante à qualificação técnica e condições suficientes para a execução de contratos dessa natureza, o que não tornará restrito o universo de possíveis licitantes individuais. A ausência de consórcio/subcontratação não trará prejuízos à competitividade do certame, visto que, em regra, a formação de consórcios/subcontratações é admitida quando o objeto a ser licitado envolve questões de alta complexidade, em que empresas, isoladamente não teriam condições de suprir os requisitos de habilitação do edital. Diante do exposto, e considerando que existem várias empresas que sozinhas ampliam a competitividade, proporcionando a seleção de uma proposta mais vantajosa para Administração.</w:t>
      </w:r>
    </w:p>
    <w:p w:rsidR="00057AE6" w:rsidRPr="00910D87" w:rsidRDefault="00057AE6" w:rsidP="00BD334C">
      <w:pPr>
        <w:spacing w:line="360" w:lineRule="auto"/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b/>
          <w:lang w:val="pt-BR"/>
        </w:rPr>
        <w:t xml:space="preserve">3.7 </w:t>
      </w:r>
      <w:r w:rsidRPr="00910D87">
        <w:rPr>
          <w:rFonts w:asciiTheme="minorHAnsi" w:hAnsiTheme="minorHAnsi" w:cstheme="minorHAnsi"/>
          <w:lang w:val="pt-BR"/>
        </w:rPr>
        <w:t>Será exigido a comprovação de Capital Social/ Patrimônio Líquido, no percentual de 10% sobre o valor estimado da contratação, bem como garantia de Execução da obra no valor de 5% do valor do objeto.</w:t>
      </w:r>
    </w:p>
    <w:p w:rsidR="00307FD3" w:rsidRDefault="00307FD3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910D87" w:rsidRPr="00910D87" w:rsidRDefault="00910D87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BD334C" w:rsidRPr="00910D87" w:rsidTr="00344808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4C" w:rsidRPr="00910D87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4-  </w:t>
            </w:r>
            <w:r w:rsidRPr="00910D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DOS PRAZOS E PAGAMENTO</w:t>
            </w:r>
          </w:p>
        </w:tc>
      </w:tr>
    </w:tbl>
    <w:p w:rsidR="00BD334C" w:rsidRPr="00910D87" w:rsidRDefault="00BD334C" w:rsidP="00BD334C">
      <w:pPr>
        <w:pStyle w:val="Default"/>
        <w:ind w:firstLine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2289B" w:rsidRPr="00910D87" w:rsidRDefault="0032289B" w:rsidP="00BD334C">
      <w:pPr>
        <w:pStyle w:val="Default"/>
        <w:ind w:firstLine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2289B" w:rsidRPr="00910D87" w:rsidRDefault="00BD334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.1 De Início: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Contar-se-á da data da assinatura do Contrato decorrente;</w:t>
      </w:r>
    </w:p>
    <w:p w:rsidR="0032289B" w:rsidRPr="00910D87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.2 Execução: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4090" w:rsidRPr="00910D8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D334C" w:rsidRPr="00910D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74090" w:rsidRPr="00910D87">
        <w:rPr>
          <w:rFonts w:asciiTheme="minorHAnsi" w:hAnsiTheme="minorHAnsi" w:cstheme="minorHAnsi"/>
          <w:color w:val="auto"/>
          <w:sz w:val="22"/>
          <w:szCs w:val="22"/>
        </w:rPr>
        <w:t>três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) meses, a partir da data da recepção da ordem de serviço;</w:t>
      </w:r>
    </w:p>
    <w:p w:rsidR="0032289B" w:rsidRPr="00910D87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.3 Do Contrato: </w:t>
      </w:r>
      <w:r w:rsidR="00C74090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C74090" w:rsidRPr="00910D87">
        <w:rPr>
          <w:rFonts w:asciiTheme="minorHAnsi" w:hAnsiTheme="minorHAnsi" w:cstheme="minorHAnsi"/>
          <w:color w:val="auto"/>
          <w:sz w:val="22"/>
          <w:szCs w:val="22"/>
        </w:rPr>
        <w:t>oito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) meses, a contar da data da sua assinatura podendo ser prorrogado.</w:t>
      </w:r>
    </w:p>
    <w:p w:rsidR="0032289B" w:rsidRPr="00910D87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542F38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Pagamento: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 xml:space="preserve">Será efetuado em até 30 (trinta) dias da entrega da nota fiscal decorrente; </w:t>
      </w:r>
    </w:p>
    <w:p w:rsidR="0032289B" w:rsidRPr="00910D87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542F38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.5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Valor Estimado Máximo: </w:t>
      </w:r>
      <w:r w:rsidRPr="00910D87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="008A3DBF" w:rsidRPr="00910D87">
        <w:rPr>
          <w:rFonts w:asciiTheme="minorHAnsi" w:hAnsiTheme="minorHAnsi" w:cstheme="minorHAnsi"/>
          <w:b/>
          <w:sz w:val="22"/>
          <w:szCs w:val="22"/>
        </w:rPr>
        <w:t>342.096,23</w:t>
      </w:r>
      <w:r w:rsidRPr="00910D8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8A3DBF" w:rsidRPr="00910D87">
        <w:rPr>
          <w:rFonts w:asciiTheme="minorHAnsi" w:hAnsiTheme="minorHAnsi" w:cstheme="minorHAnsi"/>
          <w:b/>
          <w:sz w:val="22"/>
          <w:szCs w:val="22"/>
        </w:rPr>
        <w:t xml:space="preserve">trezentos e quarenta e dois mil e noventa e seis reais e vinte e três </w:t>
      </w:r>
      <w:r w:rsidRPr="00910D87">
        <w:rPr>
          <w:rFonts w:asciiTheme="minorHAnsi" w:hAnsiTheme="minorHAnsi" w:cstheme="minorHAnsi"/>
          <w:b/>
          <w:sz w:val="22"/>
          <w:szCs w:val="22"/>
        </w:rPr>
        <w:t>centavos).</w:t>
      </w:r>
    </w:p>
    <w:p w:rsidR="00056AC2" w:rsidRPr="00910D87" w:rsidRDefault="00056AC2" w:rsidP="00BD334C">
      <w:pPr>
        <w:pStyle w:val="Default"/>
        <w:ind w:firstLine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BD334C" w:rsidRPr="00910D87" w:rsidTr="00344808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4C" w:rsidRPr="00910D87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5-  DAS OBRIGAÇÕES DA CONTRATADA</w:t>
            </w:r>
          </w:p>
        </w:tc>
      </w:tr>
    </w:tbl>
    <w:p w:rsidR="00BD334C" w:rsidRPr="00910D87" w:rsidRDefault="00BD334C" w:rsidP="00BD334C">
      <w:pPr>
        <w:jc w:val="both"/>
        <w:rPr>
          <w:rFonts w:asciiTheme="minorHAnsi" w:hAnsiTheme="minorHAnsi" w:cstheme="minorHAnsi"/>
          <w:b/>
          <w:bCs/>
          <w:lang w:val="pt-BR"/>
        </w:rPr>
      </w:pPr>
    </w:p>
    <w:p w:rsidR="0032289B" w:rsidRPr="00910D87" w:rsidRDefault="0032289B" w:rsidP="00BD3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2289B" w:rsidRPr="00910D87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.1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Custear as despesas com salário, encargos, seguro, transporte, alojamento, alimentação do pessoal e outras que porventura venham a ser criadas e exigidas por lei, durante a execução dos serviços;</w:t>
      </w:r>
    </w:p>
    <w:p w:rsidR="0032289B" w:rsidRPr="00910D87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.2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 xml:space="preserve">Ressarcir ou indenizar prejuízos causados à </w:t>
      </w:r>
      <w:proofErr w:type="spellStart"/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PML</w:t>
      </w:r>
      <w:proofErr w:type="spellEnd"/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, propriedades ou a terceiros, em decorrência da execução dos serviços, às suas expensas, sem quaisquer ônus para a Prefeitura;</w:t>
      </w:r>
    </w:p>
    <w:p w:rsidR="0032289B" w:rsidRPr="00910D87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.3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Refazer, exclusivamente às suas custas, os serviços executados em desacordo com os termos estabelecidos no presente instrumento, sem que tal fato possa ser invocado para justificar alterações nos custos propostos, assumido e pactuado;</w:t>
      </w:r>
    </w:p>
    <w:p w:rsidR="0032289B" w:rsidRPr="00910D87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32289B" w:rsidRPr="00910D8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.4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Responder pelos danos morais e materiais, causados direta ou indiretamente ao Município e a terceiros, durante a execução dos serviços, objeto da Licitação;</w:t>
      </w:r>
    </w:p>
    <w:p w:rsidR="0032289B" w:rsidRPr="00910D87" w:rsidRDefault="00057AE6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>.5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 xml:space="preserve"> Propiciar, sempre que solicitado, as visitas dos técnicos indicados, objetivando o acompanhamento da execução do(s) serviço(s);</w:t>
      </w:r>
    </w:p>
    <w:p w:rsidR="0032289B" w:rsidRPr="00910D87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.6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Identificar os equipamentos, ferramentas, utensílios, materiais de sua propriedade de forma a não serem confundidos com similares de propriedade da CONTRATANTE, conforme o caso;</w:t>
      </w:r>
    </w:p>
    <w:p w:rsidR="0032289B" w:rsidRPr="00910D87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.7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A empresa deverá manter um livro de ocorrência na obra descrevendo cada atividade executada no seu andamento;</w:t>
      </w:r>
    </w:p>
    <w:p w:rsidR="0032289B" w:rsidRPr="00910D87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.8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A empresa ao solicitar a medição da obra deverá apresentar os seguintes documentos: ensaios laboratoriais dos itens empregados no mês, planilha de medição, relatório fotográfico e livro de ocorrência do mês da medição.</w:t>
      </w:r>
    </w:p>
    <w:p w:rsidR="0032289B" w:rsidRPr="00910D87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5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.9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Disponibilizar, a qualquer tempo, toda documentação referente ao pagamento dos tributos, seguros encargos sociais, trabalhistas e previdenciários com o objeto do Edital.</w:t>
      </w:r>
    </w:p>
    <w:p w:rsidR="00BD334C" w:rsidRPr="00910D87" w:rsidRDefault="00BD334C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BD334C" w:rsidRPr="00910D87" w:rsidTr="00344808"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4C" w:rsidRPr="00910D87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6-  OBRIGAÇÕES DO CONTRATANTE</w:t>
            </w:r>
          </w:p>
        </w:tc>
      </w:tr>
    </w:tbl>
    <w:p w:rsidR="00BD334C" w:rsidRPr="00910D87" w:rsidRDefault="00BD334C" w:rsidP="00BD334C">
      <w:pPr>
        <w:jc w:val="both"/>
        <w:rPr>
          <w:rFonts w:asciiTheme="minorHAnsi" w:hAnsiTheme="minorHAnsi" w:cstheme="minorHAnsi"/>
          <w:b/>
          <w:bCs/>
          <w:lang w:val="pt-BR"/>
        </w:rPr>
      </w:pPr>
    </w:p>
    <w:p w:rsidR="00BD334C" w:rsidRPr="00910D87" w:rsidRDefault="00BD334C" w:rsidP="00BD334C">
      <w:pPr>
        <w:pStyle w:val="Default"/>
        <w:ind w:firstLine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32289B" w:rsidRPr="00910D87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>.1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 xml:space="preserve"> Emitir o Contrato em prazo não superior a 30 (trinta) dias, contados da data da Homologação;</w:t>
      </w:r>
    </w:p>
    <w:p w:rsidR="0032289B" w:rsidRPr="00910D87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>.2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 xml:space="preserve"> Encaminhar o Termo de Contrato ao adjudicatário, em prazo não superior a 30 (trinta) dias contados da data da sua emissão;</w:t>
      </w:r>
    </w:p>
    <w:p w:rsidR="0032289B" w:rsidRPr="00910D87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.3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Emitir a Ordem de Serviço, imediatamente da assinatura do respectivo Termo de Contrato;</w:t>
      </w:r>
    </w:p>
    <w:p w:rsidR="0032289B" w:rsidRPr="00910D87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.4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>Efetuar os pagamentos em conformidade com as condições prescritas;</w:t>
      </w:r>
    </w:p>
    <w:p w:rsidR="0032289B" w:rsidRPr="00910D87" w:rsidRDefault="00C8421C" w:rsidP="00BD334C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D87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32289B" w:rsidRPr="00910D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.5 </w:t>
      </w:r>
      <w:r w:rsidR="0032289B" w:rsidRPr="00910D87">
        <w:rPr>
          <w:rFonts w:asciiTheme="minorHAnsi" w:hAnsiTheme="minorHAnsi" w:cstheme="minorHAnsi"/>
          <w:color w:val="auto"/>
          <w:sz w:val="22"/>
          <w:szCs w:val="22"/>
        </w:rPr>
        <w:t xml:space="preserve">Reter a contribuição devida ao INSS, calculada sobre o valor da Nota Fiscal ou da Fatura inerente a prestação de serviços. Reter o correspondente devido a título de ISS, calculado sobre o valor global da Nota Fiscal/Fatura. </w:t>
      </w:r>
    </w:p>
    <w:p w:rsidR="00056AC2" w:rsidRPr="00910D87" w:rsidRDefault="00056AC2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D35ADF" w:rsidRPr="00910D87" w:rsidTr="00B405D9">
        <w:trPr>
          <w:trHeight w:val="472"/>
        </w:trPr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ADF" w:rsidRPr="00910D87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7</w:t>
            </w:r>
            <w:r w:rsidR="00D35ADF"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 – ESTIMATIVA DA DEMANDA </w:t>
            </w:r>
          </w:p>
        </w:tc>
      </w:tr>
    </w:tbl>
    <w:p w:rsidR="00D35ADF" w:rsidRPr="00910D87" w:rsidRDefault="00D35ADF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28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"/>
        <w:gridCol w:w="2623"/>
        <w:gridCol w:w="3329"/>
        <w:gridCol w:w="3266"/>
      </w:tblGrid>
      <w:tr w:rsidR="00881E9E" w:rsidRPr="00910D87" w:rsidTr="006B1D91">
        <w:trPr>
          <w:gridBefore w:val="1"/>
          <w:wBefore w:w="66" w:type="dxa"/>
          <w:trHeight w:val="300"/>
        </w:trPr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1E9E" w:rsidRPr="00910D87" w:rsidRDefault="00881E9E" w:rsidP="00BD334C">
            <w:pPr>
              <w:spacing w:line="360" w:lineRule="auto"/>
              <w:ind w:firstLine="56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DIRETORIA</w:t>
            </w:r>
          </w:p>
        </w:tc>
        <w:tc>
          <w:tcPr>
            <w:tcW w:w="33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E" w:rsidRPr="00910D87" w:rsidRDefault="00881E9E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TIPO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E" w:rsidRPr="00910D87" w:rsidRDefault="00881E9E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VALOR TOTAL ESTIMADO</w:t>
            </w:r>
          </w:p>
        </w:tc>
      </w:tr>
      <w:tr w:rsidR="00881E9E" w:rsidRPr="00910D87" w:rsidTr="006B1D91">
        <w:trPr>
          <w:gridBefore w:val="1"/>
          <w:wBefore w:w="66" w:type="dxa"/>
          <w:trHeight w:val="300"/>
        </w:trPr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1E9E" w:rsidRPr="00910D87" w:rsidRDefault="00881E9E" w:rsidP="0029349C">
            <w:pPr>
              <w:spacing w:line="36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910D87">
              <w:rPr>
                <w:rFonts w:asciiTheme="minorHAnsi" w:hAnsiTheme="minorHAnsi" w:cstheme="minorHAnsi"/>
                <w:lang w:val="pt-BR"/>
              </w:rPr>
              <w:t xml:space="preserve">PROTEÇÃO SOCIAL </w:t>
            </w:r>
            <w:r w:rsidR="0029349C" w:rsidRPr="00910D87">
              <w:rPr>
                <w:rFonts w:asciiTheme="minorHAnsi" w:hAnsiTheme="minorHAnsi" w:cstheme="minorHAnsi"/>
                <w:lang w:val="pt-BR"/>
              </w:rPr>
              <w:t>MÉDIA</w:t>
            </w:r>
            <w:r w:rsidR="00307FD3" w:rsidRPr="00910D87">
              <w:rPr>
                <w:rFonts w:asciiTheme="minorHAnsi" w:hAnsiTheme="minorHAnsi" w:cstheme="minorHAnsi"/>
                <w:lang w:val="pt-BR"/>
              </w:rPr>
              <w:t xml:space="preserve"> COMPLEXIDADE</w:t>
            </w:r>
          </w:p>
        </w:tc>
        <w:tc>
          <w:tcPr>
            <w:tcW w:w="33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E" w:rsidRPr="00910D87" w:rsidRDefault="005F69EC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910D87">
              <w:rPr>
                <w:rFonts w:asciiTheme="minorHAnsi" w:hAnsiTheme="minorHAnsi" w:cstheme="minorHAnsi"/>
                <w:lang w:val="pt-BR"/>
              </w:rPr>
              <w:t xml:space="preserve">EXECUÇÃO DE SERVIÇOS COMPLEMENTARES EXTERNOS NA EDIFICAÇÃO DO </w:t>
            </w:r>
            <w:proofErr w:type="spellStart"/>
            <w:r w:rsidRPr="00910D87">
              <w:rPr>
                <w:rFonts w:asciiTheme="minorHAnsi" w:hAnsiTheme="minorHAnsi" w:cstheme="minorHAnsi"/>
                <w:lang w:val="pt-BR"/>
              </w:rPr>
              <w:t>CREAS</w:t>
            </w:r>
            <w:proofErr w:type="spellEnd"/>
            <w:r w:rsidRPr="00910D87">
              <w:rPr>
                <w:rFonts w:asciiTheme="minorHAnsi" w:hAnsiTheme="minorHAnsi" w:cstheme="minorHAnsi"/>
                <w:lang w:val="pt-BR"/>
              </w:rPr>
              <w:t xml:space="preserve"> I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E" w:rsidRPr="00910D87" w:rsidRDefault="00881E9E" w:rsidP="00307FD3">
            <w:pPr>
              <w:spacing w:line="360" w:lineRule="auto"/>
              <w:ind w:firstLine="567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lang w:val="pt-BR"/>
              </w:rPr>
              <w:t xml:space="preserve">R$ </w:t>
            </w:r>
            <w:r w:rsidR="00307FD3" w:rsidRPr="00910D87">
              <w:rPr>
                <w:rFonts w:asciiTheme="minorHAnsi" w:hAnsiTheme="minorHAnsi" w:cstheme="minorHAnsi"/>
                <w:b/>
                <w:lang w:val="pt-BR"/>
              </w:rPr>
              <w:t>342.096,23</w:t>
            </w:r>
          </w:p>
        </w:tc>
      </w:tr>
      <w:tr w:rsidR="00881E9E" w:rsidRPr="00910D87" w:rsidTr="006B1D91">
        <w:trPr>
          <w:gridBefore w:val="1"/>
          <w:wBefore w:w="66" w:type="dxa"/>
          <w:trHeight w:val="300"/>
        </w:trPr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E" w:rsidRPr="00910D87" w:rsidRDefault="00881E9E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lang w:val="pt-BR"/>
              </w:rPr>
              <w:t xml:space="preserve">                                      VALOR TOTAL ESTIMADO                           </w:t>
            </w:r>
            <w:r w:rsidR="005F69EC" w:rsidRPr="00910D87">
              <w:rPr>
                <w:rFonts w:asciiTheme="minorHAnsi" w:hAnsiTheme="minorHAnsi" w:cstheme="minorHAnsi"/>
                <w:b/>
                <w:lang w:val="pt-BR"/>
              </w:rPr>
              <w:t>R$ 342.096,23</w:t>
            </w:r>
          </w:p>
        </w:tc>
      </w:tr>
      <w:tr w:rsidR="00881E9E" w:rsidRPr="00910D87" w:rsidTr="006B1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284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9E" w:rsidRPr="00910D87" w:rsidRDefault="00881E9E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4"/>
                <w:szCs w:val="4"/>
                <w:lang w:val="pt-BR"/>
              </w:rPr>
            </w:pPr>
          </w:p>
          <w:p w:rsidR="00B5087C" w:rsidRPr="00910D87" w:rsidRDefault="00B5087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4"/>
                <w:szCs w:val="4"/>
                <w:lang w:val="pt-BR"/>
              </w:rPr>
            </w:pPr>
          </w:p>
          <w:p w:rsidR="00B5087C" w:rsidRPr="00910D87" w:rsidRDefault="00B5087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4"/>
                <w:szCs w:val="4"/>
                <w:lang w:val="pt-BR"/>
              </w:rPr>
            </w:pPr>
          </w:p>
          <w:p w:rsidR="00B5087C" w:rsidRPr="00910D87" w:rsidRDefault="00B5087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4"/>
                <w:szCs w:val="4"/>
                <w:lang w:val="pt-BR"/>
              </w:rPr>
            </w:pPr>
          </w:p>
          <w:p w:rsidR="00B5087C" w:rsidRPr="00910D87" w:rsidRDefault="00B5087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4"/>
                <w:szCs w:val="4"/>
                <w:lang w:val="pt-BR"/>
              </w:rPr>
            </w:pPr>
          </w:p>
          <w:p w:rsidR="00B5087C" w:rsidRPr="00910D87" w:rsidRDefault="00B5087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4"/>
                <w:szCs w:val="4"/>
                <w:lang w:val="pt-BR"/>
              </w:rPr>
            </w:pPr>
          </w:p>
          <w:p w:rsidR="00B5087C" w:rsidRPr="00910D87" w:rsidRDefault="00B5087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4"/>
                <w:szCs w:val="4"/>
                <w:lang w:val="pt-BR"/>
              </w:rPr>
            </w:pPr>
          </w:p>
        </w:tc>
      </w:tr>
      <w:tr w:rsidR="00881E9E" w:rsidRPr="00910D87" w:rsidTr="00BD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9E" w:rsidRPr="00910D87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8</w:t>
            </w:r>
            <w:r w:rsidR="00881E9E"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 – RECURSO A SER UTILIZADO</w:t>
            </w:r>
          </w:p>
        </w:tc>
      </w:tr>
    </w:tbl>
    <w:p w:rsidR="00D35ADF" w:rsidRPr="00910D87" w:rsidRDefault="00D35ADF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2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060"/>
        <w:gridCol w:w="6970"/>
      </w:tblGrid>
      <w:tr w:rsidR="00D35ADF" w:rsidRPr="00910D87" w:rsidTr="00B405D9">
        <w:trPr>
          <w:trHeight w:val="36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DF" w:rsidRPr="00910D87" w:rsidRDefault="00D35ADF" w:rsidP="00BD33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lang w:val="pt-BR"/>
              </w:rPr>
              <w:t>FONTE DE RECURSOS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DF" w:rsidRPr="00910D87" w:rsidRDefault="00D35ADF" w:rsidP="00BD33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lang w:val="pt-BR"/>
              </w:rPr>
              <w:t>CÓD. DE DESPESA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DF" w:rsidRPr="00910D87" w:rsidRDefault="00D35ADF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lang w:val="pt-BR"/>
              </w:rPr>
              <w:t>CONTA(S) PARA EMPENHO</w:t>
            </w:r>
          </w:p>
        </w:tc>
      </w:tr>
      <w:tr w:rsidR="00D35ADF" w:rsidRPr="00910D87" w:rsidTr="00B405D9">
        <w:trPr>
          <w:trHeight w:val="360"/>
        </w:trPr>
        <w:tc>
          <w:tcPr>
            <w:tcW w:w="1256" w:type="dxa"/>
            <w:shd w:val="clear" w:color="auto" w:fill="auto"/>
            <w:vAlign w:val="center"/>
            <w:hideMark/>
          </w:tcPr>
          <w:p w:rsidR="00D35ADF" w:rsidRPr="00910D87" w:rsidRDefault="008C3D0A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910D87">
              <w:rPr>
                <w:rFonts w:asciiTheme="minorHAnsi" w:hAnsiTheme="minorHAnsi" w:cstheme="minorHAnsi"/>
                <w:lang w:val="pt-BR"/>
              </w:rPr>
              <w:t>ESTADUAL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5ADF" w:rsidRPr="00910D87" w:rsidRDefault="00C210A8" w:rsidP="00BD334C">
            <w:pPr>
              <w:spacing w:line="36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910D87">
              <w:rPr>
                <w:rFonts w:asciiTheme="minorHAnsi" w:hAnsiTheme="minorHAnsi" w:cstheme="minorHAnsi"/>
                <w:lang w:val="pt-BR"/>
              </w:rPr>
              <w:t>22</w:t>
            </w:r>
          </w:p>
        </w:tc>
        <w:tc>
          <w:tcPr>
            <w:tcW w:w="6970" w:type="dxa"/>
            <w:shd w:val="clear" w:color="auto" w:fill="auto"/>
            <w:vAlign w:val="center"/>
            <w:hideMark/>
          </w:tcPr>
          <w:p w:rsidR="002B1DBC" w:rsidRPr="00910D87" w:rsidRDefault="009A2510" w:rsidP="00BD334C">
            <w:pPr>
              <w:spacing w:line="360" w:lineRule="auto"/>
              <w:jc w:val="both"/>
              <w:rPr>
                <w:rFonts w:asciiTheme="minorHAnsi" w:hAnsiTheme="minorHAnsi" w:cstheme="minorHAnsi"/>
                <w:lang w:val="pt-BR"/>
              </w:rPr>
            </w:pPr>
            <w:r w:rsidRPr="00910D87">
              <w:rPr>
                <w:rFonts w:asciiTheme="minorHAnsi" w:hAnsiTheme="minorHAnsi" w:cstheme="minorHAnsi"/>
                <w:lang w:val="pt-BR"/>
              </w:rPr>
              <w:t xml:space="preserve">ÓRGÃO: 21 - </w:t>
            </w:r>
            <w:proofErr w:type="spellStart"/>
            <w:proofErr w:type="gramStart"/>
            <w:r w:rsidRPr="00910D87">
              <w:rPr>
                <w:rFonts w:asciiTheme="minorHAnsi" w:hAnsiTheme="minorHAnsi" w:cstheme="minorHAnsi"/>
                <w:lang w:val="pt-BR"/>
              </w:rPr>
              <w:t>PROJ</w:t>
            </w:r>
            <w:proofErr w:type="spellEnd"/>
            <w:r w:rsidRPr="00910D87">
              <w:rPr>
                <w:rFonts w:asciiTheme="minorHAnsi" w:hAnsiTheme="minorHAnsi" w:cstheme="minorHAnsi"/>
                <w:lang w:val="pt-BR"/>
              </w:rPr>
              <w:t>./</w:t>
            </w:r>
            <w:proofErr w:type="gramEnd"/>
            <w:r w:rsidRPr="00910D87">
              <w:rPr>
                <w:rFonts w:asciiTheme="minorHAnsi" w:hAnsiTheme="minorHAnsi" w:cstheme="minorHAnsi"/>
                <w:lang w:val="pt-BR"/>
              </w:rPr>
              <w:t xml:space="preserve">ATIV.: </w:t>
            </w:r>
            <w:r w:rsidR="006A7CC0" w:rsidRPr="00910D87">
              <w:rPr>
                <w:rFonts w:asciiTheme="minorHAnsi" w:hAnsiTheme="minorHAnsi" w:cstheme="minorHAnsi"/>
                <w:lang w:val="pt-BR"/>
              </w:rPr>
              <w:t>2606</w:t>
            </w:r>
            <w:r w:rsidR="003454FA" w:rsidRPr="00910D87"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="003454FA" w:rsidRPr="00910D87">
              <w:rPr>
                <w:rFonts w:asciiTheme="minorHAnsi" w:hAnsiTheme="minorHAnsi" w:cstheme="minorHAnsi"/>
                <w:lang w:val="pt-BR"/>
              </w:rPr>
              <w:t>SEAS</w:t>
            </w:r>
            <w:proofErr w:type="spellEnd"/>
            <w:r w:rsidR="003454FA" w:rsidRPr="00910D87">
              <w:rPr>
                <w:rFonts w:asciiTheme="minorHAnsi" w:hAnsiTheme="minorHAnsi" w:cstheme="minorHAnsi"/>
                <w:lang w:val="pt-BR"/>
              </w:rPr>
              <w:t xml:space="preserve">/SC </w:t>
            </w:r>
            <w:r w:rsidR="004855D6" w:rsidRPr="00910D87">
              <w:rPr>
                <w:rFonts w:asciiTheme="minorHAnsi" w:hAnsiTheme="minorHAnsi" w:cstheme="minorHAnsi"/>
                <w:lang w:val="pt-BR"/>
              </w:rPr>
              <w:t>- ELEMENTO DE DESPESA 1.661.0000.05555.0000  339039-16  CONTA 45931-3 AG 0307-7 .</w:t>
            </w:r>
          </w:p>
          <w:p w:rsidR="00D35ADF" w:rsidRPr="00910D87" w:rsidRDefault="00D35ADF" w:rsidP="00BD334C">
            <w:pPr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A05D80" w:rsidRDefault="00A05D80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910D87" w:rsidRDefault="00910D87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910D87" w:rsidRDefault="00910D87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910D87" w:rsidRDefault="00910D87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910D87" w:rsidRPr="00910D87" w:rsidRDefault="00910D87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56336C" w:rsidRPr="00910D87" w:rsidRDefault="0056336C" w:rsidP="00BD334C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W w:w="93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8"/>
      </w:tblGrid>
      <w:tr w:rsidR="00D35ADF" w:rsidRPr="00910D87" w:rsidTr="00B405D9">
        <w:trPr>
          <w:trHeight w:val="28"/>
        </w:trPr>
        <w:tc>
          <w:tcPr>
            <w:tcW w:w="9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ADF" w:rsidRPr="00910D87" w:rsidRDefault="00BD334C" w:rsidP="00BD334C">
            <w:pPr>
              <w:spacing w:line="360" w:lineRule="auto"/>
              <w:ind w:firstLine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9</w:t>
            </w:r>
            <w:r w:rsidR="00D35ADF" w:rsidRPr="00910D8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 – APROVAÇÃO E ASSINATURA</w:t>
            </w:r>
          </w:p>
        </w:tc>
      </w:tr>
    </w:tbl>
    <w:p w:rsidR="004D4FFB" w:rsidRPr="00910D87" w:rsidRDefault="004D4FFB" w:rsidP="00BD334C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D35ADF" w:rsidRPr="00910D87" w:rsidRDefault="00D35ADF" w:rsidP="00BD334C">
      <w:pPr>
        <w:ind w:firstLine="567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 xml:space="preserve">Lages/SC, </w:t>
      </w:r>
      <w:r w:rsidR="00972197" w:rsidRPr="00910D87">
        <w:rPr>
          <w:rFonts w:asciiTheme="minorHAnsi" w:hAnsiTheme="minorHAnsi" w:cstheme="minorHAnsi"/>
          <w:lang w:val="pt-BR"/>
        </w:rPr>
        <w:t>01 de Setembro de 2023</w:t>
      </w:r>
    </w:p>
    <w:p w:rsidR="00056AC2" w:rsidRPr="00910D87" w:rsidRDefault="00056AC2" w:rsidP="00BD334C">
      <w:pPr>
        <w:ind w:firstLine="567"/>
        <w:jc w:val="both"/>
        <w:rPr>
          <w:rFonts w:asciiTheme="minorHAnsi" w:hAnsiTheme="minorHAnsi" w:cstheme="minorHAnsi"/>
          <w:lang w:val="pt-BR"/>
        </w:rPr>
      </w:pPr>
    </w:p>
    <w:p w:rsidR="00056AC2" w:rsidRPr="00910D87" w:rsidRDefault="00056AC2" w:rsidP="00BD334C">
      <w:pPr>
        <w:ind w:firstLine="567"/>
        <w:jc w:val="both"/>
        <w:rPr>
          <w:rFonts w:asciiTheme="minorHAnsi" w:hAnsiTheme="minorHAnsi" w:cstheme="minorHAnsi"/>
          <w:lang w:val="pt-BR"/>
        </w:rPr>
      </w:pPr>
    </w:p>
    <w:p w:rsidR="00C06141" w:rsidRPr="00910D87" w:rsidRDefault="00C06141" w:rsidP="00BD334C">
      <w:pPr>
        <w:ind w:firstLine="567"/>
        <w:jc w:val="both"/>
        <w:rPr>
          <w:rFonts w:asciiTheme="minorHAnsi" w:hAnsiTheme="minorHAnsi" w:cstheme="minorHAnsi"/>
          <w:lang w:val="pt-BR"/>
        </w:rPr>
      </w:pPr>
    </w:p>
    <w:p w:rsidR="001D5D7A" w:rsidRPr="00910D87" w:rsidRDefault="001D5D7A" w:rsidP="00BD334C">
      <w:pPr>
        <w:jc w:val="center"/>
        <w:rPr>
          <w:rFonts w:asciiTheme="minorHAnsi" w:hAnsiTheme="minorHAnsi" w:cstheme="minorHAnsi"/>
          <w:b/>
          <w:lang w:val="pt-BR"/>
        </w:rPr>
      </w:pPr>
      <w:r w:rsidRPr="00910D87">
        <w:rPr>
          <w:rFonts w:asciiTheme="minorHAnsi" w:hAnsiTheme="minorHAnsi" w:cstheme="minorHAnsi"/>
          <w:b/>
          <w:lang w:val="pt-BR"/>
        </w:rPr>
        <w:t>BERNADETE APARECIDA CASA LISTON</w:t>
      </w:r>
    </w:p>
    <w:p w:rsidR="001D5D7A" w:rsidRPr="00910D87" w:rsidRDefault="001D5D7A" w:rsidP="00BD334C">
      <w:pPr>
        <w:jc w:val="center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SECRETÁRIA MUNICIPAL DE ASSISTÊNCIA SOCIAL</w:t>
      </w:r>
    </w:p>
    <w:p w:rsidR="001D5D7A" w:rsidRPr="00910D87" w:rsidRDefault="001D5D7A" w:rsidP="00BD334C">
      <w:pPr>
        <w:jc w:val="both"/>
        <w:rPr>
          <w:rFonts w:asciiTheme="minorHAnsi" w:hAnsiTheme="minorHAnsi" w:cstheme="minorHAnsi"/>
          <w:lang w:val="pt-BR"/>
        </w:rPr>
      </w:pPr>
    </w:p>
    <w:p w:rsidR="001D5D7A" w:rsidRPr="00910D87" w:rsidRDefault="001D5D7A" w:rsidP="00BD334C">
      <w:pPr>
        <w:jc w:val="both"/>
        <w:rPr>
          <w:rFonts w:asciiTheme="minorHAnsi" w:hAnsiTheme="minorHAnsi" w:cstheme="minorHAnsi"/>
          <w:lang w:val="pt-BR"/>
        </w:rPr>
      </w:pPr>
    </w:p>
    <w:p w:rsidR="001D5D7A" w:rsidRDefault="001D5D7A" w:rsidP="00BD334C">
      <w:pPr>
        <w:jc w:val="both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jc w:val="both"/>
        <w:rPr>
          <w:rFonts w:asciiTheme="minorHAnsi" w:hAnsiTheme="minorHAnsi" w:cstheme="minorHAnsi"/>
          <w:lang w:val="pt-BR"/>
        </w:rPr>
      </w:pPr>
    </w:p>
    <w:p w:rsidR="008206EE" w:rsidRPr="00910D87" w:rsidRDefault="008206EE" w:rsidP="00BD334C">
      <w:pPr>
        <w:jc w:val="both"/>
        <w:rPr>
          <w:rFonts w:asciiTheme="minorHAnsi" w:hAnsiTheme="minorHAnsi" w:cstheme="minorHAnsi"/>
          <w:lang w:val="pt-BR"/>
        </w:rPr>
      </w:pPr>
    </w:p>
    <w:p w:rsidR="001D5D7A" w:rsidRPr="00910D87" w:rsidRDefault="001D5D7A" w:rsidP="00BD334C">
      <w:pPr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b/>
          <w:lang w:val="pt-BR"/>
        </w:rPr>
        <w:t xml:space="preserve"> </w:t>
      </w:r>
      <w:r w:rsidR="00972197" w:rsidRPr="00910D87">
        <w:rPr>
          <w:rFonts w:asciiTheme="minorHAnsi" w:hAnsiTheme="minorHAnsi" w:cstheme="minorHAnsi"/>
          <w:b/>
          <w:lang w:val="pt-BR"/>
        </w:rPr>
        <w:t>AMANDA GALVANI DE LIM</w:t>
      </w:r>
      <w:r w:rsidR="008206EE">
        <w:rPr>
          <w:rFonts w:asciiTheme="minorHAnsi" w:hAnsiTheme="minorHAnsi" w:cstheme="minorHAnsi"/>
          <w:b/>
          <w:lang w:val="pt-BR"/>
        </w:rPr>
        <w:t>A</w:t>
      </w:r>
      <w:r w:rsidRPr="00910D87">
        <w:rPr>
          <w:rFonts w:asciiTheme="minorHAnsi" w:hAnsiTheme="minorHAnsi" w:cstheme="minorHAnsi"/>
          <w:lang w:val="pt-BR"/>
        </w:rPr>
        <w:t xml:space="preserve">            </w:t>
      </w:r>
      <w:r w:rsidR="00056AC2" w:rsidRPr="00910D87">
        <w:rPr>
          <w:rFonts w:asciiTheme="minorHAnsi" w:hAnsiTheme="minorHAnsi" w:cstheme="minorHAnsi"/>
          <w:lang w:val="pt-BR"/>
        </w:rPr>
        <w:t xml:space="preserve">                         </w:t>
      </w:r>
      <w:r w:rsidRPr="00910D87">
        <w:rPr>
          <w:rFonts w:asciiTheme="minorHAnsi" w:hAnsiTheme="minorHAnsi" w:cstheme="minorHAnsi"/>
          <w:lang w:val="pt-BR"/>
        </w:rPr>
        <w:t xml:space="preserve"> </w:t>
      </w:r>
      <w:r w:rsidRPr="00910D87">
        <w:rPr>
          <w:rFonts w:asciiTheme="minorHAnsi" w:hAnsiTheme="minorHAnsi" w:cstheme="minorHAnsi"/>
          <w:b/>
          <w:lang w:val="pt-BR"/>
        </w:rPr>
        <w:t>CLAUDIA MARY MALINVERNI DE SOUZA GEREMIA</w:t>
      </w:r>
      <w:r w:rsidRPr="00910D87">
        <w:rPr>
          <w:rFonts w:asciiTheme="minorHAnsi" w:hAnsiTheme="minorHAnsi" w:cstheme="minorHAnsi"/>
          <w:lang w:val="pt-BR"/>
        </w:rPr>
        <w:t xml:space="preserve">               </w:t>
      </w:r>
    </w:p>
    <w:p w:rsidR="001241FE" w:rsidRPr="00910D87" w:rsidRDefault="00972197" w:rsidP="00972197">
      <w:pPr>
        <w:ind w:firstLine="720"/>
        <w:jc w:val="both"/>
        <w:rPr>
          <w:rFonts w:asciiTheme="minorHAnsi" w:hAnsiTheme="minorHAnsi" w:cstheme="minorHAnsi"/>
          <w:lang w:val="pt-BR"/>
        </w:rPr>
      </w:pPr>
      <w:r w:rsidRPr="00910D87">
        <w:rPr>
          <w:rFonts w:asciiTheme="minorHAnsi" w:hAnsiTheme="minorHAnsi" w:cstheme="minorHAnsi"/>
          <w:lang w:val="pt-BR"/>
        </w:rPr>
        <w:t>GERENTE</w:t>
      </w:r>
      <w:r w:rsidR="001D5D7A" w:rsidRPr="00910D87">
        <w:rPr>
          <w:rFonts w:asciiTheme="minorHAnsi" w:hAnsiTheme="minorHAnsi" w:cstheme="minorHAnsi"/>
          <w:lang w:val="pt-BR"/>
        </w:rPr>
        <w:t xml:space="preserve"> – SAS                                              </w:t>
      </w:r>
      <w:r w:rsidR="00056AC2" w:rsidRPr="00910D87">
        <w:rPr>
          <w:rFonts w:asciiTheme="minorHAnsi" w:hAnsiTheme="minorHAnsi" w:cstheme="minorHAnsi"/>
          <w:lang w:val="pt-BR"/>
        </w:rPr>
        <w:t xml:space="preserve">                      </w:t>
      </w:r>
      <w:r w:rsidRPr="00910D87">
        <w:rPr>
          <w:rFonts w:asciiTheme="minorHAnsi" w:hAnsiTheme="minorHAnsi" w:cstheme="minorHAnsi"/>
          <w:lang w:val="pt-BR"/>
        </w:rPr>
        <w:t>DIRETORA GESTÃO E CONTROLE</w:t>
      </w:r>
    </w:p>
    <w:p w:rsidR="00D35ADF" w:rsidRPr="00910D87" w:rsidRDefault="00D35ADF" w:rsidP="00BD334C">
      <w:pPr>
        <w:tabs>
          <w:tab w:val="left" w:pos="3130"/>
        </w:tabs>
        <w:jc w:val="both"/>
        <w:rPr>
          <w:rFonts w:asciiTheme="minorHAnsi" w:hAnsiTheme="minorHAnsi" w:cstheme="minorHAnsi"/>
          <w:b/>
          <w:lang w:val="pt-BR"/>
        </w:rPr>
      </w:pPr>
    </w:p>
    <w:p w:rsidR="001D5D7A" w:rsidRPr="00910D87" w:rsidRDefault="001D5D7A" w:rsidP="00BD334C">
      <w:pPr>
        <w:tabs>
          <w:tab w:val="left" w:pos="3130"/>
        </w:tabs>
        <w:jc w:val="both"/>
        <w:rPr>
          <w:rFonts w:asciiTheme="minorHAnsi" w:hAnsiTheme="minorHAnsi" w:cstheme="minorHAnsi"/>
          <w:b/>
          <w:lang w:val="pt-BR"/>
        </w:rPr>
      </w:pPr>
    </w:p>
    <w:p w:rsidR="001D5D7A" w:rsidRPr="00910D87" w:rsidRDefault="001D5D7A" w:rsidP="00BD334C">
      <w:pPr>
        <w:jc w:val="center"/>
        <w:rPr>
          <w:rFonts w:asciiTheme="minorHAnsi" w:hAnsiTheme="minorHAnsi" w:cstheme="minorHAnsi"/>
          <w:b/>
          <w:lang w:val="pt-BR"/>
        </w:rPr>
      </w:pPr>
    </w:p>
    <w:p w:rsidR="005349F7" w:rsidRPr="00D16637" w:rsidRDefault="005349F7" w:rsidP="005349F7">
      <w:pPr>
        <w:jc w:val="center"/>
        <w:rPr>
          <w:rFonts w:asciiTheme="minorHAnsi" w:hAnsiTheme="minorHAnsi" w:cstheme="minorHAnsi"/>
          <w:b/>
        </w:rPr>
      </w:pPr>
    </w:p>
    <w:p w:rsidR="005349F7" w:rsidRPr="00D16637" w:rsidRDefault="005349F7" w:rsidP="005349F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DANYELLE BIANCA XAVIER </w:t>
      </w:r>
      <w:proofErr w:type="spellStart"/>
      <w:r>
        <w:rPr>
          <w:rFonts w:asciiTheme="minorHAnsi" w:hAnsiTheme="minorHAnsi" w:cstheme="minorHAnsi"/>
          <w:b/>
        </w:rPr>
        <w:t>DONATI</w:t>
      </w:r>
      <w:proofErr w:type="spellEnd"/>
    </w:p>
    <w:p w:rsidR="005349F7" w:rsidRPr="00D16637" w:rsidRDefault="005349F7" w:rsidP="005349F7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Matrícula</w:t>
      </w:r>
      <w:proofErr w:type="spellEnd"/>
      <w:r>
        <w:rPr>
          <w:rFonts w:asciiTheme="minorHAnsi" w:hAnsiTheme="minorHAnsi" w:cstheme="minorHAnsi"/>
        </w:rPr>
        <w:t xml:space="preserve"> 5791359-1</w:t>
      </w:r>
    </w:p>
    <w:p w:rsidR="005349F7" w:rsidRPr="00D16637" w:rsidRDefault="005349F7" w:rsidP="005349F7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ARQUITETA</w:t>
      </w:r>
      <w:proofErr w:type="spellEnd"/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56336C" w:rsidRDefault="0056336C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8206EE" w:rsidRPr="00910D87" w:rsidRDefault="008206EE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9C230D" w:rsidRPr="00910D87" w:rsidRDefault="009C230D" w:rsidP="00BD334C">
      <w:pPr>
        <w:spacing w:line="360" w:lineRule="auto"/>
        <w:jc w:val="center"/>
        <w:rPr>
          <w:rFonts w:asciiTheme="minorHAnsi" w:hAnsiTheme="minorHAnsi" w:cstheme="minorHAnsi"/>
          <w:lang w:val="pt-BR"/>
        </w:rPr>
      </w:pPr>
    </w:p>
    <w:p w:rsidR="0032289B" w:rsidRPr="00910D87" w:rsidRDefault="0032289B" w:rsidP="00BD334C">
      <w:pPr>
        <w:tabs>
          <w:tab w:val="left" w:pos="3130"/>
        </w:tabs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b/>
          <w:sz w:val="20"/>
          <w:szCs w:val="20"/>
          <w:lang w:val="pt-BR"/>
        </w:rPr>
        <w:t>ANEXO I</w:t>
      </w: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b/>
          <w:sz w:val="20"/>
          <w:szCs w:val="20"/>
          <w:lang w:val="pt-BR"/>
        </w:rPr>
        <w:t>ATESTADO DE VISITA TÉCNICA</w:t>
      </w: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sz w:val="20"/>
          <w:szCs w:val="20"/>
          <w:lang w:val="pt-BR"/>
        </w:rPr>
        <w:t>DECLARAMOS, para os devidos fins, nos termos do edital de _____________ n° ____/____, que a empresa __________________________. CNPJ __</w:t>
      </w:r>
      <w:r w:rsidR="008206EE">
        <w:rPr>
          <w:rFonts w:asciiTheme="minorHAnsi" w:hAnsiTheme="minorHAnsi" w:cstheme="minorHAnsi"/>
          <w:sz w:val="20"/>
          <w:szCs w:val="20"/>
          <w:lang w:val="pt-BR"/>
        </w:rPr>
        <w:t>_</w:t>
      </w:r>
      <w:proofErr w:type="gramStart"/>
      <w:r w:rsidR="008206EE">
        <w:rPr>
          <w:rFonts w:asciiTheme="minorHAnsi" w:hAnsiTheme="minorHAnsi" w:cstheme="minorHAnsi"/>
          <w:sz w:val="20"/>
          <w:szCs w:val="20"/>
          <w:lang w:val="pt-BR"/>
        </w:rPr>
        <w:t>_</w:t>
      </w:r>
      <w:r w:rsidRPr="00910D87">
        <w:rPr>
          <w:rFonts w:asciiTheme="minorHAnsi" w:hAnsiTheme="minorHAnsi" w:cstheme="minorHAnsi"/>
          <w:sz w:val="20"/>
          <w:szCs w:val="20"/>
          <w:lang w:val="pt-BR"/>
        </w:rPr>
        <w:t>._</w:t>
      </w:r>
      <w:proofErr w:type="gramEnd"/>
      <w:r w:rsidR="008206EE">
        <w:rPr>
          <w:rFonts w:asciiTheme="minorHAnsi" w:hAnsiTheme="minorHAnsi" w:cstheme="minorHAnsi"/>
          <w:sz w:val="20"/>
          <w:szCs w:val="20"/>
          <w:lang w:val="pt-BR"/>
        </w:rPr>
        <w:t>__</w:t>
      </w:r>
      <w:r w:rsidRPr="00910D87">
        <w:rPr>
          <w:rFonts w:asciiTheme="minorHAnsi" w:hAnsiTheme="minorHAnsi" w:cstheme="minorHAnsi"/>
          <w:sz w:val="20"/>
          <w:szCs w:val="20"/>
          <w:lang w:val="pt-BR"/>
        </w:rPr>
        <w:t>__._</w:t>
      </w:r>
      <w:r w:rsidR="008206EE">
        <w:rPr>
          <w:rFonts w:asciiTheme="minorHAnsi" w:hAnsiTheme="minorHAnsi" w:cstheme="minorHAnsi"/>
          <w:sz w:val="20"/>
          <w:szCs w:val="20"/>
          <w:lang w:val="pt-BR"/>
        </w:rPr>
        <w:t>__</w:t>
      </w:r>
      <w:r w:rsidRPr="00910D87">
        <w:rPr>
          <w:rFonts w:asciiTheme="minorHAnsi" w:hAnsiTheme="minorHAnsi" w:cstheme="minorHAnsi"/>
          <w:sz w:val="20"/>
          <w:szCs w:val="20"/>
          <w:lang w:val="pt-BR"/>
        </w:rPr>
        <w:t>__/_</w:t>
      </w:r>
      <w:r w:rsidR="008206EE">
        <w:rPr>
          <w:rFonts w:asciiTheme="minorHAnsi" w:hAnsiTheme="minorHAnsi" w:cstheme="minorHAnsi"/>
          <w:sz w:val="20"/>
          <w:szCs w:val="20"/>
          <w:lang w:val="pt-BR"/>
        </w:rPr>
        <w:t>__</w:t>
      </w:r>
      <w:r w:rsidRPr="00910D87">
        <w:rPr>
          <w:rFonts w:asciiTheme="minorHAnsi" w:hAnsiTheme="minorHAnsi" w:cstheme="minorHAnsi"/>
          <w:sz w:val="20"/>
          <w:szCs w:val="20"/>
          <w:lang w:val="pt-BR"/>
        </w:rPr>
        <w:t>___-_</w:t>
      </w:r>
      <w:r w:rsidR="008206EE">
        <w:rPr>
          <w:rFonts w:asciiTheme="minorHAnsi" w:hAnsiTheme="minorHAnsi" w:cstheme="minorHAnsi"/>
          <w:sz w:val="20"/>
          <w:szCs w:val="20"/>
          <w:lang w:val="pt-BR"/>
        </w:rPr>
        <w:t>__</w:t>
      </w:r>
      <w:r w:rsidRPr="00910D87">
        <w:rPr>
          <w:rFonts w:asciiTheme="minorHAnsi" w:hAnsiTheme="minorHAnsi" w:cstheme="minorHAnsi"/>
          <w:sz w:val="20"/>
          <w:szCs w:val="20"/>
          <w:lang w:val="pt-BR"/>
        </w:rPr>
        <w:t xml:space="preserve">_, visitou o local onde ocorrerá a obra prevista no referido Edital </w:t>
      </w:r>
      <w:r w:rsidRPr="00910D87">
        <w:rPr>
          <w:rFonts w:asciiTheme="minorHAnsi" w:hAnsiTheme="minorHAnsi" w:cstheme="minorHAnsi"/>
          <w:b/>
          <w:sz w:val="20"/>
          <w:szCs w:val="20"/>
          <w:lang w:val="pt-BR"/>
        </w:rPr>
        <w:t>(</w:t>
      </w:r>
      <w:r w:rsidR="0029349C" w:rsidRPr="00910D87">
        <w:rPr>
          <w:rFonts w:asciiTheme="minorHAnsi" w:hAnsiTheme="minorHAnsi" w:cstheme="minorHAnsi"/>
          <w:b/>
          <w:sz w:val="20"/>
          <w:szCs w:val="20"/>
          <w:lang w:val="pt-BR"/>
        </w:rPr>
        <w:t xml:space="preserve">Contratação de empresa de engenharia/arquitetura, com fornecimento de material,  para execução de serviços complementares externos na edificação do </w:t>
      </w:r>
      <w:proofErr w:type="spellStart"/>
      <w:r w:rsidR="0029349C" w:rsidRPr="00910D87">
        <w:rPr>
          <w:rFonts w:asciiTheme="minorHAnsi" w:hAnsiTheme="minorHAnsi" w:cstheme="minorHAnsi"/>
          <w:b/>
          <w:sz w:val="20"/>
          <w:szCs w:val="20"/>
          <w:lang w:val="pt-BR"/>
        </w:rPr>
        <w:t>CREAS</w:t>
      </w:r>
      <w:proofErr w:type="spellEnd"/>
      <w:r w:rsidR="0029349C" w:rsidRPr="00910D87">
        <w:rPr>
          <w:rFonts w:asciiTheme="minorHAnsi" w:hAnsiTheme="minorHAnsi" w:cstheme="minorHAnsi"/>
          <w:b/>
          <w:sz w:val="20"/>
          <w:szCs w:val="20"/>
          <w:lang w:val="pt-BR"/>
        </w:rPr>
        <w:t xml:space="preserve"> I, Rua </w:t>
      </w:r>
      <w:proofErr w:type="spellStart"/>
      <w:r w:rsidR="0029349C" w:rsidRPr="00910D87">
        <w:rPr>
          <w:rFonts w:asciiTheme="minorHAnsi" w:hAnsiTheme="minorHAnsi" w:cstheme="minorHAnsi"/>
          <w:b/>
          <w:sz w:val="20"/>
          <w:szCs w:val="20"/>
          <w:lang w:val="pt-BR"/>
        </w:rPr>
        <w:t>Virgilio</w:t>
      </w:r>
      <w:proofErr w:type="spellEnd"/>
      <w:r w:rsidR="0029349C" w:rsidRPr="00910D87">
        <w:rPr>
          <w:rFonts w:asciiTheme="minorHAnsi" w:hAnsiTheme="minorHAnsi" w:cstheme="minorHAnsi"/>
          <w:b/>
          <w:sz w:val="20"/>
          <w:szCs w:val="20"/>
          <w:lang w:val="pt-BR"/>
        </w:rPr>
        <w:t xml:space="preserve"> Godinho, Brusque, sendo que a execução deve obedecer normas e métodos construtivos  da ABNT.</w:t>
      </w:r>
      <w:r w:rsidRPr="00910D87">
        <w:rPr>
          <w:rFonts w:asciiTheme="minorHAnsi" w:hAnsiTheme="minorHAnsi" w:cstheme="minorHAnsi"/>
          <w:b/>
          <w:sz w:val="20"/>
          <w:szCs w:val="20"/>
          <w:lang w:val="pt-BR"/>
        </w:rPr>
        <w:t>)</w:t>
      </w:r>
      <w:r w:rsidRPr="00910D87">
        <w:rPr>
          <w:rFonts w:asciiTheme="minorHAnsi" w:hAnsiTheme="minorHAnsi" w:cstheme="minorHAnsi"/>
          <w:sz w:val="20"/>
          <w:szCs w:val="20"/>
          <w:lang w:val="pt-BR"/>
        </w:rPr>
        <w:t xml:space="preserve">. </w:t>
      </w: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sz w:val="20"/>
          <w:szCs w:val="20"/>
          <w:lang w:val="pt-BR"/>
        </w:rPr>
        <w:t xml:space="preserve">Nessa visita a empresa, por meio de seu responsável técnico, o(a) </w:t>
      </w:r>
      <w:proofErr w:type="spellStart"/>
      <w:r w:rsidRPr="00910D87">
        <w:rPr>
          <w:rFonts w:asciiTheme="minorHAnsi" w:hAnsiTheme="minorHAnsi" w:cstheme="minorHAnsi"/>
          <w:sz w:val="20"/>
          <w:szCs w:val="20"/>
          <w:lang w:val="pt-BR"/>
        </w:rPr>
        <w:t>Sr</w:t>
      </w:r>
      <w:proofErr w:type="spellEnd"/>
      <w:r w:rsidRPr="00910D87">
        <w:rPr>
          <w:rFonts w:asciiTheme="minorHAnsi" w:hAnsiTheme="minorHAnsi" w:cstheme="minorHAnsi"/>
          <w:sz w:val="20"/>
          <w:szCs w:val="20"/>
          <w:lang w:val="pt-BR"/>
        </w:rPr>
        <w:t xml:space="preserve">(a) _________________________, registrado no CREA com o número:________, tomou ciência das condições atuais da obra existente, suas instalações e serviços a serem realizados. </w:t>
      </w: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sz w:val="20"/>
          <w:szCs w:val="20"/>
          <w:lang w:val="pt-BR"/>
        </w:rPr>
        <w:t xml:space="preserve">______________________, _____ de _________________ </w:t>
      </w:r>
      <w:proofErr w:type="spellStart"/>
      <w:r w:rsidRPr="00910D87">
        <w:rPr>
          <w:rFonts w:asciiTheme="minorHAnsi" w:hAnsiTheme="minorHAnsi" w:cstheme="minorHAnsi"/>
          <w:sz w:val="20"/>
          <w:szCs w:val="20"/>
          <w:lang w:val="pt-BR"/>
        </w:rPr>
        <w:t>de</w:t>
      </w:r>
      <w:proofErr w:type="spellEnd"/>
      <w:r w:rsidRPr="00910D87">
        <w:rPr>
          <w:rFonts w:asciiTheme="minorHAnsi" w:hAnsiTheme="minorHAnsi" w:cstheme="minorHAnsi"/>
          <w:sz w:val="20"/>
          <w:szCs w:val="20"/>
          <w:lang w:val="pt-BR"/>
        </w:rPr>
        <w:t xml:space="preserve"> 20___.</w:t>
      </w: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5349F7" w:rsidRDefault="0032289B" w:rsidP="005349F7">
      <w:pPr>
        <w:jc w:val="center"/>
        <w:rPr>
          <w:rFonts w:asciiTheme="minorHAnsi" w:hAnsiTheme="minorHAnsi" w:cstheme="minorHAnsi"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sz w:val="20"/>
          <w:szCs w:val="20"/>
          <w:lang w:val="pt-BR"/>
        </w:rPr>
        <w:t xml:space="preserve">Secretaria Municipal de </w:t>
      </w:r>
      <w:r w:rsidR="005349F7">
        <w:rPr>
          <w:rFonts w:asciiTheme="minorHAnsi" w:hAnsiTheme="minorHAnsi" w:cstheme="minorHAnsi"/>
          <w:sz w:val="20"/>
          <w:szCs w:val="20"/>
          <w:lang w:val="pt-BR"/>
        </w:rPr>
        <w:t>Planejamento e Obras</w:t>
      </w:r>
    </w:p>
    <w:p w:rsidR="005349F7" w:rsidRPr="005349F7" w:rsidRDefault="005349F7" w:rsidP="005349F7">
      <w:pPr>
        <w:jc w:val="center"/>
        <w:rPr>
          <w:rFonts w:asciiTheme="minorHAnsi" w:hAnsiTheme="minorHAnsi" w:cstheme="minorHAnsi"/>
        </w:rPr>
      </w:pPr>
      <w:r w:rsidRPr="005349F7">
        <w:rPr>
          <w:rFonts w:asciiTheme="minorHAnsi" w:hAnsiTheme="minorHAnsi" w:cstheme="minorHAnsi"/>
        </w:rPr>
        <w:t xml:space="preserve">DANYELLE BIANCA XAVIER </w:t>
      </w:r>
      <w:proofErr w:type="spellStart"/>
      <w:r w:rsidRPr="005349F7">
        <w:rPr>
          <w:rFonts w:asciiTheme="minorHAnsi" w:hAnsiTheme="minorHAnsi" w:cstheme="minorHAnsi"/>
        </w:rPr>
        <w:t>DONATI</w:t>
      </w:r>
      <w:proofErr w:type="spellEnd"/>
    </w:p>
    <w:p w:rsidR="005349F7" w:rsidRPr="00D16637" w:rsidRDefault="005349F7" w:rsidP="005349F7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Matrícula</w:t>
      </w:r>
      <w:proofErr w:type="spellEnd"/>
      <w:r>
        <w:rPr>
          <w:rFonts w:asciiTheme="minorHAnsi" w:hAnsiTheme="minorHAnsi" w:cstheme="minorHAnsi"/>
        </w:rPr>
        <w:t xml:space="preserve"> 5791359-1</w:t>
      </w:r>
    </w:p>
    <w:p w:rsidR="005349F7" w:rsidRPr="00D16637" w:rsidRDefault="005349F7" w:rsidP="005349F7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ARQUITETA</w:t>
      </w:r>
      <w:proofErr w:type="spellEnd"/>
    </w:p>
    <w:p w:rsidR="0032289B" w:rsidRPr="00910D87" w:rsidRDefault="0032289B" w:rsidP="00BD334C">
      <w:pPr>
        <w:tabs>
          <w:tab w:val="left" w:pos="3130"/>
        </w:tabs>
        <w:jc w:val="center"/>
        <w:rPr>
          <w:rFonts w:asciiTheme="minorHAnsi" w:hAnsiTheme="minorHAnsi" w:cstheme="minorHAnsi"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pt-BR"/>
        </w:rPr>
      </w:pPr>
      <w:bookmarkStart w:id="0" w:name="_GoBack"/>
      <w:bookmarkEnd w:id="0"/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sz w:val="20"/>
          <w:szCs w:val="20"/>
          <w:lang w:val="pt-BR"/>
        </w:rPr>
        <w:t>Assinatura do representante da empresa licitante</w:t>
      </w: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sz w:val="20"/>
          <w:szCs w:val="20"/>
          <w:lang w:val="pt-BR"/>
        </w:rPr>
        <w:t>NOME</w:t>
      </w: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pt-BR"/>
        </w:rPr>
      </w:pPr>
      <w:r w:rsidRPr="00910D87">
        <w:rPr>
          <w:rFonts w:asciiTheme="minorHAnsi" w:hAnsiTheme="minorHAnsi" w:cstheme="minorHAnsi"/>
          <w:sz w:val="20"/>
          <w:szCs w:val="20"/>
          <w:lang w:val="pt-BR"/>
        </w:rPr>
        <w:t>CREA Nº</w:t>
      </w:r>
    </w:p>
    <w:p w:rsidR="0032289B" w:rsidRPr="00910D87" w:rsidRDefault="0032289B" w:rsidP="00BD334C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32289B" w:rsidRPr="00910D87" w:rsidRDefault="0032289B" w:rsidP="00BD334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pt-BR"/>
        </w:rPr>
      </w:pPr>
    </w:p>
    <w:sectPr w:rsidR="0032289B" w:rsidRPr="00910D87" w:rsidSect="00056AC2">
      <w:headerReference w:type="default" r:id="rId7"/>
      <w:footerReference w:type="default" r:id="rId8"/>
      <w:type w:val="continuous"/>
      <w:pgSz w:w="11910" w:h="16840" w:code="9"/>
      <w:pgMar w:top="1134" w:right="1704" w:bottom="0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F5" w:rsidRDefault="002916F5" w:rsidP="009421F1">
      <w:r>
        <w:separator/>
      </w:r>
    </w:p>
  </w:endnote>
  <w:endnote w:type="continuationSeparator" w:id="0">
    <w:p w:rsidR="002916F5" w:rsidRDefault="002916F5" w:rsidP="009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8FD" w:rsidRDefault="00CD08FD" w:rsidP="00CD08FD">
    <w:pPr>
      <w:pStyle w:val="Corpodetexto"/>
      <w:spacing w:before="19" w:line="223" w:lineRule="auto"/>
      <w:ind w:left="-567" w:right="1332"/>
      <w:jc w:val="center"/>
      <w:rPr>
        <w:rFonts w:ascii="Times New Roman"/>
        <w:sz w:val="2"/>
        <w:lang w:val="pt-BR"/>
      </w:rPr>
    </w:pPr>
    <w:r w:rsidRPr="00CD08FD">
      <w:rPr>
        <w:rFonts w:ascii="Times New Roman"/>
        <w:sz w:val="2"/>
        <w:lang w:val="pt-BR"/>
      </w:rPr>
      <w:t xml:space="preserve"> </w:t>
    </w:r>
  </w:p>
  <w:p w:rsidR="00502B95" w:rsidRPr="00D94A30" w:rsidRDefault="00CD08FD" w:rsidP="00E460AE">
    <w:pPr>
      <w:pBdr>
        <w:top w:val="single" w:sz="4" w:space="1" w:color="auto"/>
      </w:pBdr>
      <w:jc w:val="center"/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</w:pP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Praça João Ribeiro,</w:t>
    </w:r>
    <w:r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37 |Centro</w:t>
    </w:r>
    <w:r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|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 xml:space="preserve">Lages/SC | </w:t>
    </w:r>
    <w:proofErr w:type="gramStart"/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CEP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4"/>
        <w:w w:val="70"/>
        <w:sz w:val="28"/>
        <w:szCs w:val="28"/>
        <w:lang w:val="pt-BR"/>
      </w:rPr>
      <w:t xml:space="preserve"> </w:t>
    </w:r>
    <w:r w:rsidRPr="00D94A30">
      <w:rPr>
        <w:rFonts w:ascii="Times New Roman" w:hAnsi="Times New Roman" w:cs="Times New Roman"/>
        <w:b/>
        <w:color w:val="0F243E" w:themeColor="text2" w:themeShade="80"/>
        <w:spacing w:val="-26"/>
        <w:w w:val="70"/>
        <w:sz w:val="28"/>
        <w:szCs w:val="28"/>
        <w:lang w:val="pt-BR"/>
      </w:rPr>
      <w:t xml:space="preserve"> </w:t>
    </w: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88.502</w:t>
    </w:r>
    <w:proofErr w:type="gramEnd"/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-167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|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Fone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(49)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3019-7460</w:t>
    </w:r>
    <w:r w:rsidR="00502B95" w:rsidRPr="00D94A30">
      <w:rPr>
        <w:rFonts w:ascii="Times New Roman" w:hAnsi="Times New Roman" w:cs="Times New Roman"/>
        <w:b/>
        <w:color w:val="0F243E" w:themeColor="text2" w:themeShade="80"/>
        <w:spacing w:val="-25"/>
        <w:w w:val="70"/>
        <w:sz w:val="28"/>
        <w:szCs w:val="28"/>
        <w:lang w:val="pt-BR"/>
      </w:rPr>
      <w:t xml:space="preserve"> </w:t>
    </w:r>
    <w:r w:rsidR="00502B95"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 xml:space="preserve">| </w:t>
    </w:r>
    <w:r w:rsidRPr="00D94A30">
      <w:rPr>
        <w:rFonts w:ascii="Times New Roman" w:hAnsi="Times New Roman" w:cs="Times New Roman"/>
        <w:b/>
        <w:color w:val="0F243E" w:themeColor="text2" w:themeShade="80"/>
        <w:w w:val="70"/>
        <w:sz w:val="28"/>
        <w:szCs w:val="28"/>
        <w:lang w:val="pt-BR"/>
      </w:rPr>
      <w:t>sas@lages.sc.gov.br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F5" w:rsidRDefault="002916F5" w:rsidP="009421F1">
      <w:r>
        <w:separator/>
      </w:r>
    </w:p>
  </w:footnote>
  <w:footnote w:type="continuationSeparator" w:id="0">
    <w:p w:rsidR="002916F5" w:rsidRDefault="002916F5" w:rsidP="0094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F1" w:rsidRPr="009421F1" w:rsidRDefault="002916F5" w:rsidP="00E460AE">
    <w:pPr>
      <w:pStyle w:val="Corpodetexto"/>
      <w:pBdr>
        <w:bottom w:val="single" w:sz="4" w:space="1" w:color="auto"/>
      </w:pBdr>
      <w:rPr>
        <w:lang w:val="pt-BR"/>
      </w:rPr>
    </w:pPr>
    <w:sdt>
      <w:sdtPr>
        <w:rPr>
          <w:rFonts w:ascii="Times New Roman"/>
          <w:b/>
          <w:sz w:val="20"/>
          <w:lang w:val="pt-BR"/>
        </w:rPr>
        <w:id w:val="1107933152"/>
        <w:docPartObj>
          <w:docPartGallery w:val="Page Numbers (Margins)"/>
          <w:docPartUnique/>
        </w:docPartObj>
      </w:sdtPr>
      <w:sdtEndPr/>
      <w:sdtContent>
        <w:r w:rsidR="00D94A30" w:rsidRPr="00D94A30">
          <w:rPr>
            <w:rFonts w:ascii="Times New Roman"/>
            <w:b/>
            <w:noProof/>
            <w:sz w:val="20"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BD2B8FF" wp14:editId="7E0FCFB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A30" w:rsidRDefault="00D94A30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t-BR"/>
                                </w:rPr>
                                <w:t>Página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5349F7" w:rsidRPr="005349F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t-BR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D2B8FF" id="Retângulo 2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rougIAALYFAAAOAAAAZHJzL2Uyb0RvYy54bWysVNtu1DAQfUfiHyy/p7k02U2iZquy2SCk&#10;AhWFD/AmTmKR2MH2brZC/Ay/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+LbK6LoCAAC2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D94A30" w:rsidRDefault="00D94A30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asciiTheme="majorHAnsi" w:eastAsiaTheme="majorEastAsia" w:hAnsiTheme="majorHAnsi" w:cstheme="majorBidi"/>
                            <w:lang w:val="pt-BR"/>
                          </w:rPr>
                          <w:t>Página</w:t>
                        </w:r>
                        <w:proofErr w:type="spellEnd"/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5349F7" w:rsidRPr="005349F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t-BR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421F1" w:rsidRPr="00502B95">
      <w:rPr>
        <w:rFonts w:ascii="Times New Roman" w:hAnsi="Times New Roman" w:cs="Times New Roman"/>
        <w:b/>
        <w:color w:val="0F243E" w:themeColor="text2" w:themeShade="80"/>
        <w:sz w:val="36"/>
        <w:lang w:val="pt-BR"/>
      </w:rPr>
      <w:t xml:space="preserve"> </w:t>
    </w:r>
    <w:r w:rsidR="00E460AE">
      <w:rPr>
        <w:noProof/>
        <w:lang w:eastAsia="pt-BR"/>
      </w:rPr>
      <w:drawing>
        <wp:inline distT="0" distB="0" distL="0" distR="0" wp14:anchorId="34371CAE" wp14:editId="41541527">
          <wp:extent cx="5760720" cy="684504"/>
          <wp:effectExtent l="0" t="0" r="0" b="190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45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B035A"/>
    <w:multiLevelType w:val="hybridMultilevel"/>
    <w:tmpl w:val="64904EF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7923A2"/>
    <w:multiLevelType w:val="hybridMultilevel"/>
    <w:tmpl w:val="933853D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BA7A3C"/>
    <w:multiLevelType w:val="multilevel"/>
    <w:tmpl w:val="2B8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A6B31"/>
    <w:multiLevelType w:val="hybridMultilevel"/>
    <w:tmpl w:val="04463AA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15743F"/>
    <w:multiLevelType w:val="multilevel"/>
    <w:tmpl w:val="A86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75D44"/>
    <w:multiLevelType w:val="hybridMultilevel"/>
    <w:tmpl w:val="9C247F88"/>
    <w:lvl w:ilvl="0" w:tplc="FB5ECF8A">
      <w:numFmt w:val="bullet"/>
      <w:lvlText w:val=""/>
      <w:lvlJc w:val="left"/>
      <w:pPr>
        <w:ind w:left="927" w:hanging="360"/>
      </w:pPr>
      <w:rPr>
        <w:rFonts w:ascii="Calibri" w:eastAsia="Trebuchet MS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EA9322B"/>
    <w:multiLevelType w:val="hybridMultilevel"/>
    <w:tmpl w:val="BDE0F31A"/>
    <w:lvl w:ilvl="0" w:tplc="FB5ECF8A">
      <w:numFmt w:val="bullet"/>
      <w:lvlText w:val=""/>
      <w:lvlJc w:val="left"/>
      <w:pPr>
        <w:ind w:left="1494" w:hanging="360"/>
      </w:pPr>
      <w:rPr>
        <w:rFonts w:ascii="Calibri" w:eastAsia="Trebuchet MS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1"/>
    <w:rsid w:val="00004939"/>
    <w:rsid w:val="00007F80"/>
    <w:rsid w:val="00013AD8"/>
    <w:rsid w:val="00015E4D"/>
    <w:rsid w:val="0003478C"/>
    <w:rsid w:val="00035E93"/>
    <w:rsid w:val="00040F6C"/>
    <w:rsid w:val="00044DEA"/>
    <w:rsid w:val="00051D1A"/>
    <w:rsid w:val="00056AC2"/>
    <w:rsid w:val="000573E2"/>
    <w:rsid w:val="00057AE6"/>
    <w:rsid w:val="000625C2"/>
    <w:rsid w:val="0007301F"/>
    <w:rsid w:val="000760AF"/>
    <w:rsid w:val="00080BDB"/>
    <w:rsid w:val="00081356"/>
    <w:rsid w:val="000A7E41"/>
    <w:rsid w:val="000B25D3"/>
    <w:rsid w:val="000F496A"/>
    <w:rsid w:val="00105C08"/>
    <w:rsid w:val="001115B7"/>
    <w:rsid w:val="00111786"/>
    <w:rsid w:val="0011623B"/>
    <w:rsid w:val="001241FE"/>
    <w:rsid w:val="00124443"/>
    <w:rsid w:val="001253D0"/>
    <w:rsid w:val="00133E28"/>
    <w:rsid w:val="00137E15"/>
    <w:rsid w:val="00150612"/>
    <w:rsid w:val="00150883"/>
    <w:rsid w:val="001560A6"/>
    <w:rsid w:val="00160853"/>
    <w:rsid w:val="00172438"/>
    <w:rsid w:val="001823BB"/>
    <w:rsid w:val="001966EA"/>
    <w:rsid w:val="0019799C"/>
    <w:rsid w:val="001A0AEB"/>
    <w:rsid w:val="001A0F9B"/>
    <w:rsid w:val="001A790E"/>
    <w:rsid w:val="001B1203"/>
    <w:rsid w:val="001B1A77"/>
    <w:rsid w:val="001C4047"/>
    <w:rsid w:val="001C4905"/>
    <w:rsid w:val="001C7F74"/>
    <w:rsid w:val="001D5D7A"/>
    <w:rsid w:val="001D5E90"/>
    <w:rsid w:val="001D7B83"/>
    <w:rsid w:val="001E444C"/>
    <w:rsid w:val="001F22ED"/>
    <w:rsid w:val="00200880"/>
    <w:rsid w:val="00201355"/>
    <w:rsid w:val="00202164"/>
    <w:rsid w:val="00203788"/>
    <w:rsid w:val="00205BC6"/>
    <w:rsid w:val="0020710E"/>
    <w:rsid w:val="00210109"/>
    <w:rsid w:val="00216708"/>
    <w:rsid w:val="00220667"/>
    <w:rsid w:val="00220B93"/>
    <w:rsid w:val="00264877"/>
    <w:rsid w:val="00273FBB"/>
    <w:rsid w:val="002801D6"/>
    <w:rsid w:val="002836AD"/>
    <w:rsid w:val="002916F5"/>
    <w:rsid w:val="00292D2F"/>
    <w:rsid w:val="0029349C"/>
    <w:rsid w:val="00294D74"/>
    <w:rsid w:val="002B1DBC"/>
    <w:rsid w:val="002C00AC"/>
    <w:rsid w:val="002C231A"/>
    <w:rsid w:val="002C5EE3"/>
    <w:rsid w:val="002F09D7"/>
    <w:rsid w:val="002F388E"/>
    <w:rsid w:val="00301DE8"/>
    <w:rsid w:val="00303E3C"/>
    <w:rsid w:val="00305957"/>
    <w:rsid w:val="00307FD3"/>
    <w:rsid w:val="003214E6"/>
    <w:rsid w:val="003217A6"/>
    <w:rsid w:val="0032289B"/>
    <w:rsid w:val="003322A3"/>
    <w:rsid w:val="00334374"/>
    <w:rsid w:val="003349AC"/>
    <w:rsid w:val="00334D7E"/>
    <w:rsid w:val="00335470"/>
    <w:rsid w:val="0034395D"/>
    <w:rsid w:val="00344077"/>
    <w:rsid w:val="0034454F"/>
    <w:rsid w:val="003454FA"/>
    <w:rsid w:val="00360590"/>
    <w:rsid w:val="0036534E"/>
    <w:rsid w:val="00366F79"/>
    <w:rsid w:val="0037328D"/>
    <w:rsid w:val="0037453B"/>
    <w:rsid w:val="00374940"/>
    <w:rsid w:val="00377548"/>
    <w:rsid w:val="00383753"/>
    <w:rsid w:val="003854AF"/>
    <w:rsid w:val="00386743"/>
    <w:rsid w:val="003B322E"/>
    <w:rsid w:val="003D13C9"/>
    <w:rsid w:val="003D3811"/>
    <w:rsid w:val="003E4D0C"/>
    <w:rsid w:val="003F2C73"/>
    <w:rsid w:val="003F45E8"/>
    <w:rsid w:val="003F568E"/>
    <w:rsid w:val="00401772"/>
    <w:rsid w:val="004076DA"/>
    <w:rsid w:val="00425F83"/>
    <w:rsid w:val="00426A7C"/>
    <w:rsid w:val="0044047D"/>
    <w:rsid w:val="004414F9"/>
    <w:rsid w:val="00445C06"/>
    <w:rsid w:val="00446A9D"/>
    <w:rsid w:val="00457EA5"/>
    <w:rsid w:val="00460261"/>
    <w:rsid w:val="00470B2A"/>
    <w:rsid w:val="00481C7B"/>
    <w:rsid w:val="004823C0"/>
    <w:rsid w:val="004826A8"/>
    <w:rsid w:val="004855D6"/>
    <w:rsid w:val="00490DE7"/>
    <w:rsid w:val="0049354C"/>
    <w:rsid w:val="004A3B6D"/>
    <w:rsid w:val="004A3C9E"/>
    <w:rsid w:val="004A52C2"/>
    <w:rsid w:val="004A7CB2"/>
    <w:rsid w:val="004B6E2F"/>
    <w:rsid w:val="004C1B13"/>
    <w:rsid w:val="004C1B91"/>
    <w:rsid w:val="004C1C8D"/>
    <w:rsid w:val="004D4FFB"/>
    <w:rsid w:val="004E22E8"/>
    <w:rsid w:val="004E3BD5"/>
    <w:rsid w:val="004E7769"/>
    <w:rsid w:val="004E7A68"/>
    <w:rsid w:val="005022AD"/>
    <w:rsid w:val="00502B95"/>
    <w:rsid w:val="00507275"/>
    <w:rsid w:val="00507C69"/>
    <w:rsid w:val="005149D2"/>
    <w:rsid w:val="005213C9"/>
    <w:rsid w:val="0053063B"/>
    <w:rsid w:val="005349F7"/>
    <w:rsid w:val="00542C8B"/>
    <w:rsid w:val="00542F38"/>
    <w:rsid w:val="0054645B"/>
    <w:rsid w:val="00553A14"/>
    <w:rsid w:val="00555DE1"/>
    <w:rsid w:val="00561AE0"/>
    <w:rsid w:val="0056336C"/>
    <w:rsid w:val="0056363E"/>
    <w:rsid w:val="00564DFC"/>
    <w:rsid w:val="00572325"/>
    <w:rsid w:val="00574118"/>
    <w:rsid w:val="00592BBC"/>
    <w:rsid w:val="00595930"/>
    <w:rsid w:val="005B1B4F"/>
    <w:rsid w:val="005B1CE8"/>
    <w:rsid w:val="005B7B3F"/>
    <w:rsid w:val="005C1506"/>
    <w:rsid w:val="005C3A32"/>
    <w:rsid w:val="005C59A3"/>
    <w:rsid w:val="005E4D78"/>
    <w:rsid w:val="005F0B00"/>
    <w:rsid w:val="005F69EC"/>
    <w:rsid w:val="005F7DD9"/>
    <w:rsid w:val="006209C4"/>
    <w:rsid w:val="00622DEF"/>
    <w:rsid w:val="006278DF"/>
    <w:rsid w:val="00632E56"/>
    <w:rsid w:val="00635695"/>
    <w:rsid w:val="00640738"/>
    <w:rsid w:val="00650069"/>
    <w:rsid w:val="006503AF"/>
    <w:rsid w:val="00650854"/>
    <w:rsid w:val="00650AB7"/>
    <w:rsid w:val="0066210D"/>
    <w:rsid w:val="00663C1E"/>
    <w:rsid w:val="006669EA"/>
    <w:rsid w:val="00675E39"/>
    <w:rsid w:val="00682408"/>
    <w:rsid w:val="00694765"/>
    <w:rsid w:val="006A7CC0"/>
    <w:rsid w:val="006B12E4"/>
    <w:rsid w:val="006B1D91"/>
    <w:rsid w:val="006D59D1"/>
    <w:rsid w:val="006D64A2"/>
    <w:rsid w:val="006F5D70"/>
    <w:rsid w:val="006F7C8B"/>
    <w:rsid w:val="0070385A"/>
    <w:rsid w:val="00707D3F"/>
    <w:rsid w:val="00710936"/>
    <w:rsid w:val="007120DC"/>
    <w:rsid w:val="00716148"/>
    <w:rsid w:val="00716E2E"/>
    <w:rsid w:val="00717993"/>
    <w:rsid w:val="007224F1"/>
    <w:rsid w:val="00723122"/>
    <w:rsid w:val="00724430"/>
    <w:rsid w:val="00724CF8"/>
    <w:rsid w:val="00731CAF"/>
    <w:rsid w:val="00742B5A"/>
    <w:rsid w:val="0074391E"/>
    <w:rsid w:val="007505E8"/>
    <w:rsid w:val="00753617"/>
    <w:rsid w:val="00756400"/>
    <w:rsid w:val="00761FED"/>
    <w:rsid w:val="00771651"/>
    <w:rsid w:val="00773C10"/>
    <w:rsid w:val="007759D6"/>
    <w:rsid w:val="007771F7"/>
    <w:rsid w:val="00777804"/>
    <w:rsid w:val="0078139F"/>
    <w:rsid w:val="007826F7"/>
    <w:rsid w:val="00785852"/>
    <w:rsid w:val="00786FCC"/>
    <w:rsid w:val="00787180"/>
    <w:rsid w:val="00791913"/>
    <w:rsid w:val="007A0E73"/>
    <w:rsid w:val="007A3CEE"/>
    <w:rsid w:val="007A74CC"/>
    <w:rsid w:val="007B645D"/>
    <w:rsid w:val="007B6558"/>
    <w:rsid w:val="007D246E"/>
    <w:rsid w:val="007D546D"/>
    <w:rsid w:val="007D7262"/>
    <w:rsid w:val="007E31FF"/>
    <w:rsid w:val="007E7338"/>
    <w:rsid w:val="007E77F6"/>
    <w:rsid w:val="007E7DE8"/>
    <w:rsid w:val="007E7FE4"/>
    <w:rsid w:val="007F0213"/>
    <w:rsid w:val="007F23A3"/>
    <w:rsid w:val="007F2FD2"/>
    <w:rsid w:val="008017BF"/>
    <w:rsid w:val="008063D6"/>
    <w:rsid w:val="008125C3"/>
    <w:rsid w:val="008206EE"/>
    <w:rsid w:val="00820BAE"/>
    <w:rsid w:val="00831373"/>
    <w:rsid w:val="00832914"/>
    <w:rsid w:val="00852C7E"/>
    <w:rsid w:val="00853366"/>
    <w:rsid w:val="00881E9E"/>
    <w:rsid w:val="0088788A"/>
    <w:rsid w:val="00892F16"/>
    <w:rsid w:val="0089311C"/>
    <w:rsid w:val="0089349F"/>
    <w:rsid w:val="00897B33"/>
    <w:rsid w:val="008A3DBF"/>
    <w:rsid w:val="008A5EF5"/>
    <w:rsid w:val="008B0EEE"/>
    <w:rsid w:val="008B1111"/>
    <w:rsid w:val="008B231C"/>
    <w:rsid w:val="008C03C0"/>
    <w:rsid w:val="008C3D0A"/>
    <w:rsid w:val="008D6EDA"/>
    <w:rsid w:val="008F3FA0"/>
    <w:rsid w:val="008F5729"/>
    <w:rsid w:val="00902D9D"/>
    <w:rsid w:val="00904D60"/>
    <w:rsid w:val="00910D87"/>
    <w:rsid w:val="00912231"/>
    <w:rsid w:val="00914F06"/>
    <w:rsid w:val="009205AB"/>
    <w:rsid w:val="0092739D"/>
    <w:rsid w:val="00934F12"/>
    <w:rsid w:val="009421F1"/>
    <w:rsid w:val="009667F0"/>
    <w:rsid w:val="009713A1"/>
    <w:rsid w:val="00971BB9"/>
    <w:rsid w:val="00972197"/>
    <w:rsid w:val="0097655F"/>
    <w:rsid w:val="0097763F"/>
    <w:rsid w:val="00984F11"/>
    <w:rsid w:val="00993733"/>
    <w:rsid w:val="009A2510"/>
    <w:rsid w:val="009A3738"/>
    <w:rsid w:val="009B5A33"/>
    <w:rsid w:val="009C230D"/>
    <w:rsid w:val="009C57C3"/>
    <w:rsid w:val="009C612E"/>
    <w:rsid w:val="009C6D3C"/>
    <w:rsid w:val="009D3D4A"/>
    <w:rsid w:val="009D71DB"/>
    <w:rsid w:val="009D786A"/>
    <w:rsid w:val="009E0CBF"/>
    <w:rsid w:val="009F2B7D"/>
    <w:rsid w:val="00A05D80"/>
    <w:rsid w:val="00A22E59"/>
    <w:rsid w:val="00A2483C"/>
    <w:rsid w:val="00A26F7A"/>
    <w:rsid w:val="00A275D4"/>
    <w:rsid w:val="00A33F75"/>
    <w:rsid w:val="00A404C5"/>
    <w:rsid w:val="00A419A7"/>
    <w:rsid w:val="00A47082"/>
    <w:rsid w:val="00A55DAE"/>
    <w:rsid w:val="00A8671D"/>
    <w:rsid w:val="00A97C69"/>
    <w:rsid w:val="00AA15FC"/>
    <w:rsid w:val="00AA3C49"/>
    <w:rsid w:val="00AA623E"/>
    <w:rsid w:val="00AB01F8"/>
    <w:rsid w:val="00AB6D0C"/>
    <w:rsid w:val="00AC245C"/>
    <w:rsid w:val="00AD3513"/>
    <w:rsid w:val="00AD44D0"/>
    <w:rsid w:val="00AF0385"/>
    <w:rsid w:val="00B02B42"/>
    <w:rsid w:val="00B0305B"/>
    <w:rsid w:val="00B1358A"/>
    <w:rsid w:val="00B16449"/>
    <w:rsid w:val="00B236E2"/>
    <w:rsid w:val="00B35986"/>
    <w:rsid w:val="00B40425"/>
    <w:rsid w:val="00B405D9"/>
    <w:rsid w:val="00B47309"/>
    <w:rsid w:val="00B5087C"/>
    <w:rsid w:val="00B516AB"/>
    <w:rsid w:val="00B530A8"/>
    <w:rsid w:val="00B5424A"/>
    <w:rsid w:val="00B61258"/>
    <w:rsid w:val="00B6319B"/>
    <w:rsid w:val="00B71C0A"/>
    <w:rsid w:val="00B73E1F"/>
    <w:rsid w:val="00B80738"/>
    <w:rsid w:val="00B80920"/>
    <w:rsid w:val="00B86EC9"/>
    <w:rsid w:val="00B9277C"/>
    <w:rsid w:val="00B92BB3"/>
    <w:rsid w:val="00B94C0E"/>
    <w:rsid w:val="00BA175B"/>
    <w:rsid w:val="00BA5FAD"/>
    <w:rsid w:val="00BB1252"/>
    <w:rsid w:val="00BB2782"/>
    <w:rsid w:val="00BB37BF"/>
    <w:rsid w:val="00BB58DE"/>
    <w:rsid w:val="00BB6B57"/>
    <w:rsid w:val="00BB7334"/>
    <w:rsid w:val="00BC00BD"/>
    <w:rsid w:val="00BC1806"/>
    <w:rsid w:val="00BC3AE1"/>
    <w:rsid w:val="00BD334C"/>
    <w:rsid w:val="00BD33E1"/>
    <w:rsid w:val="00BD488E"/>
    <w:rsid w:val="00BE7153"/>
    <w:rsid w:val="00BF35E1"/>
    <w:rsid w:val="00BF64C0"/>
    <w:rsid w:val="00C01138"/>
    <w:rsid w:val="00C05C0E"/>
    <w:rsid w:val="00C06141"/>
    <w:rsid w:val="00C108A0"/>
    <w:rsid w:val="00C122D9"/>
    <w:rsid w:val="00C14218"/>
    <w:rsid w:val="00C210A8"/>
    <w:rsid w:val="00C21281"/>
    <w:rsid w:val="00C213EB"/>
    <w:rsid w:val="00C2233B"/>
    <w:rsid w:val="00C24C74"/>
    <w:rsid w:val="00C373C5"/>
    <w:rsid w:val="00C41A93"/>
    <w:rsid w:val="00C41B1A"/>
    <w:rsid w:val="00C451D3"/>
    <w:rsid w:val="00C519AF"/>
    <w:rsid w:val="00C52A42"/>
    <w:rsid w:val="00C56CD4"/>
    <w:rsid w:val="00C622B6"/>
    <w:rsid w:val="00C64DAD"/>
    <w:rsid w:val="00C6749D"/>
    <w:rsid w:val="00C70CB3"/>
    <w:rsid w:val="00C71105"/>
    <w:rsid w:val="00C72759"/>
    <w:rsid w:val="00C74090"/>
    <w:rsid w:val="00C8233E"/>
    <w:rsid w:val="00C8421C"/>
    <w:rsid w:val="00C87AFB"/>
    <w:rsid w:val="00CA02D2"/>
    <w:rsid w:val="00CA7A45"/>
    <w:rsid w:val="00CB04B0"/>
    <w:rsid w:val="00CB6A07"/>
    <w:rsid w:val="00CC01B3"/>
    <w:rsid w:val="00CC235D"/>
    <w:rsid w:val="00CC23B0"/>
    <w:rsid w:val="00CC70FB"/>
    <w:rsid w:val="00CD08FD"/>
    <w:rsid w:val="00CD7319"/>
    <w:rsid w:val="00D10A3F"/>
    <w:rsid w:val="00D139E2"/>
    <w:rsid w:val="00D20588"/>
    <w:rsid w:val="00D30483"/>
    <w:rsid w:val="00D35ADF"/>
    <w:rsid w:val="00D42D74"/>
    <w:rsid w:val="00D52FDE"/>
    <w:rsid w:val="00D57968"/>
    <w:rsid w:val="00D61A4A"/>
    <w:rsid w:val="00D65904"/>
    <w:rsid w:val="00D7517C"/>
    <w:rsid w:val="00D87E03"/>
    <w:rsid w:val="00D92C78"/>
    <w:rsid w:val="00D94A30"/>
    <w:rsid w:val="00D950FE"/>
    <w:rsid w:val="00DA0EC3"/>
    <w:rsid w:val="00DA4C6D"/>
    <w:rsid w:val="00DA5447"/>
    <w:rsid w:val="00DB0F73"/>
    <w:rsid w:val="00DB2AE8"/>
    <w:rsid w:val="00DB5E00"/>
    <w:rsid w:val="00DC7E8E"/>
    <w:rsid w:val="00DD5404"/>
    <w:rsid w:val="00DE18C7"/>
    <w:rsid w:val="00DE7F06"/>
    <w:rsid w:val="00E02351"/>
    <w:rsid w:val="00E0306C"/>
    <w:rsid w:val="00E10017"/>
    <w:rsid w:val="00E13958"/>
    <w:rsid w:val="00E15177"/>
    <w:rsid w:val="00E230A8"/>
    <w:rsid w:val="00E30302"/>
    <w:rsid w:val="00E31448"/>
    <w:rsid w:val="00E35571"/>
    <w:rsid w:val="00E460AE"/>
    <w:rsid w:val="00E5713A"/>
    <w:rsid w:val="00E614E3"/>
    <w:rsid w:val="00E640A1"/>
    <w:rsid w:val="00E65350"/>
    <w:rsid w:val="00E7467E"/>
    <w:rsid w:val="00E82A99"/>
    <w:rsid w:val="00E95185"/>
    <w:rsid w:val="00E97C95"/>
    <w:rsid w:val="00EA1824"/>
    <w:rsid w:val="00EA1A25"/>
    <w:rsid w:val="00EA28C1"/>
    <w:rsid w:val="00EA4DE8"/>
    <w:rsid w:val="00EA7E08"/>
    <w:rsid w:val="00EB4AA5"/>
    <w:rsid w:val="00EC4FCD"/>
    <w:rsid w:val="00EC5609"/>
    <w:rsid w:val="00EC72FF"/>
    <w:rsid w:val="00ED17C1"/>
    <w:rsid w:val="00ED3E57"/>
    <w:rsid w:val="00ED4F4D"/>
    <w:rsid w:val="00ED7AAC"/>
    <w:rsid w:val="00EE2059"/>
    <w:rsid w:val="00EE483A"/>
    <w:rsid w:val="00EF2B62"/>
    <w:rsid w:val="00F0055F"/>
    <w:rsid w:val="00F00AFF"/>
    <w:rsid w:val="00F146B4"/>
    <w:rsid w:val="00F17610"/>
    <w:rsid w:val="00F20F10"/>
    <w:rsid w:val="00F21481"/>
    <w:rsid w:val="00F21545"/>
    <w:rsid w:val="00F343F6"/>
    <w:rsid w:val="00F37427"/>
    <w:rsid w:val="00F445EC"/>
    <w:rsid w:val="00F509AC"/>
    <w:rsid w:val="00F55928"/>
    <w:rsid w:val="00F71764"/>
    <w:rsid w:val="00F7637A"/>
    <w:rsid w:val="00F930D3"/>
    <w:rsid w:val="00F946B4"/>
    <w:rsid w:val="00F977C7"/>
    <w:rsid w:val="00FA4C72"/>
    <w:rsid w:val="00FB202D"/>
    <w:rsid w:val="00FB35A6"/>
    <w:rsid w:val="00FB5258"/>
    <w:rsid w:val="00FC3371"/>
    <w:rsid w:val="00FC6AC5"/>
    <w:rsid w:val="00FD03CC"/>
    <w:rsid w:val="00FD5109"/>
    <w:rsid w:val="00FD63D3"/>
    <w:rsid w:val="00FE4B48"/>
    <w:rsid w:val="00FF2AE8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0D61A6-D5F6-4C7C-B5D6-47256D6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1F1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1F1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FD"/>
    <w:rPr>
      <w:rFonts w:ascii="Segoe UI" w:eastAsia="Trebuchet MS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8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2C73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502B95"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  <w:rsid w:val="0050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2125</Words>
  <Characters>11477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Amanda</cp:lastModifiedBy>
  <cp:revision>5</cp:revision>
  <cp:lastPrinted>2023-09-04T17:21:00Z</cp:lastPrinted>
  <dcterms:created xsi:type="dcterms:W3CDTF">2023-09-04T14:34:00Z</dcterms:created>
  <dcterms:modified xsi:type="dcterms:W3CDTF">2023-09-04T17:41:00Z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