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FA" w:rsidRDefault="004208FA" w:rsidP="004208FA">
      <w:pPr>
        <w:spacing w:before="146"/>
        <w:ind w:left="2" w:right="2"/>
        <w:jc w:val="center"/>
        <w:rPr>
          <w:rFonts w:ascii="Calibri" w:hAnsi="Calibri" w:cs="Calibri"/>
          <w:b/>
          <w:sz w:val="24"/>
          <w:szCs w:val="24"/>
        </w:rPr>
      </w:pPr>
      <w:r w:rsidRPr="004208FA">
        <w:rPr>
          <w:rFonts w:ascii="Calibri" w:hAnsi="Calibri" w:cs="Calibri"/>
          <w:b/>
          <w:sz w:val="24"/>
          <w:szCs w:val="24"/>
        </w:rPr>
        <w:t>ANEXO I - FORMULÁRIO</w:t>
      </w:r>
      <w:r w:rsidR="0034586F">
        <w:rPr>
          <w:rFonts w:ascii="Calibri" w:hAnsi="Calibri" w:cs="Calibri"/>
          <w:b/>
          <w:sz w:val="24"/>
          <w:szCs w:val="24"/>
        </w:rPr>
        <w:t xml:space="preserve"> DE PROPOSTA TÉCNICA</w:t>
      </w:r>
    </w:p>
    <w:p w:rsidR="004208FA" w:rsidRPr="004208FA" w:rsidRDefault="004208FA" w:rsidP="004208FA">
      <w:pPr>
        <w:spacing w:before="146"/>
        <w:ind w:left="2" w:right="2"/>
        <w:jc w:val="center"/>
        <w:rPr>
          <w:rFonts w:ascii="Calibri" w:hAnsi="Calibri" w:cs="Calibri"/>
          <w:b/>
          <w:sz w:val="24"/>
          <w:szCs w:val="24"/>
        </w:rPr>
      </w:pPr>
    </w:p>
    <w:p w:rsidR="004208FA" w:rsidRPr="005B29A8" w:rsidRDefault="004208FA" w:rsidP="0034586F">
      <w:pPr>
        <w:widowControl w:val="0"/>
        <w:autoSpaceDE w:val="0"/>
        <w:autoSpaceDN w:val="0"/>
        <w:spacing w:before="146" w:line="360" w:lineRule="auto"/>
        <w:ind w:right="2"/>
        <w:jc w:val="both"/>
        <w:rPr>
          <w:sz w:val="24"/>
        </w:rPr>
      </w:pPr>
      <w:r w:rsidRPr="004208FA">
        <w:rPr>
          <w:rFonts w:ascii="Calibri" w:eastAsia="Calibri" w:hAnsi="Calibri"/>
          <w:b/>
          <w:sz w:val="24"/>
          <w:lang w:eastAsia="en-US"/>
        </w:rPr>
        <w:t>1.</w:t>
      </w:r>
      <w:r w:rsidRPr="004208FA">
        <w:rPr>
          <w:rFonts w:ascii="Calibri" w:eastAsia="Calibri" w:hAnsi="Calibri"/>
          <w:sz w:val="24"/>
          <w:lang w:eastAsia="en-US"/>
        </w:rPr>
        <w:t xml:space="preserve"> O Formulár</w:t>
      </w:r>
      <w:r w:rsidR="00C723B7">
        <w:rPr>
          <w:rFonts w:ascii="Calibri" w:eastAsia="Calibri" w:hAnsi="Calibri"/>
          <w:sz w:val="24"/>
          <w:lang w:eastAsia="en-US"/>
        </w:rPr>
        <w:t>io de Proposta Técnica NT1 e NT2</w:t>
      </w:r>
      <w:r w:rsidRPr="004208FA">
        <w:rPr>
          <w:rFonts w:ascii="Calibri" w:eastAsia="Calibri" w:hAnsi="Calibri"/>
          <w:sz w:val="24"/>
          <w:lang w:eastAsia="en-US"/>
        </w:rPr>
        <w:t xml:space="preserve"> deverá ser preenchido </w:t>
      </w:r>
      <w:r w:rsidR="00983206">
        <w:rPr>
          <w:rFonts w:ascii="Calibri" w:eastAsia="Calibri" w:hAnsi="Calibri"/>
          <w:sz w:val="24"/>
          <w:lang w:eastAsia="en-US"/>
        </w:rPr>
        <w:t xml:space="preserve">pela licitante </w:t>
      </w:r>
      <w:r w:rsidRPr="004208FA">
        <w:rPr>
          <w:rFonts w:ascii="Calibri" w:eastAsia="Calibri" w:hAnsi="Calibri"/>
          <w:sz w:val="24"/>
          <w:lang w:eastAsia="en-US"/>
        </w:rPr>
        <w:t>conforme</w:t>
      </w:r>
      <w:r w:rsidR="00983206">
        <w:rPr>
          <w:rFonts w:ascii="Calibri" w:eastAsia="Calibri" w:hAnsi="Calibri"/>
          <w:sz w:val="24"/>
          <w:lang w:eastAsia="en-US"/>
        </w:rPr>
        <w:t xml:space="preserve"> as orientações</w:t>
      </w:r>
      <w:r w:rsidRPr="004208FA">
        <w:rPr>
          <w:rFonts w:ascii="Calibri" w:eastAsia="Calibri" w:hAnsi="Calibri"/>
          <w:sz w:val="24"/>
          <w:lang w:eastAsia="en-US"/>
        </w:rPr>
        <w:t xml:space="preserve"> contidas no Edital do certame</w:t>
      </w:r>
      <w:r w:rsidR="00DB6C42">
        <w:rPr>
          <w:rFonts w:ascii="Calibri" w:eastAsia="Calibri" w:hAnsi="Calibri"/>
          <w:sz w:val="24"/>
          <w:lang w:eastAsia="en-US"/>
        </w:rPr>
        <w:t>.</w:t>
      </w:r>
    </w:p>
    <w:p w:rsidR="004208FA" w:rsidRDefault="0034586F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  <w:r>
        <w:rPr>
          <w:b/>
          <w:sz w:val="24"/>
        </w:rPr>
        <w:t>2</w:t>
      </w:r>
      <w:r w:rsidR="004208FA" w:rsidRPr="004208FA">
        <w:rPr>
          <w:b/>
          <w:sz w:val="24"/>
        </w:rPr>
        <w:t>.</w:t>
      </w:r>
      <w:r w:rsidR="004208FA">
        <w:rPr>
          <w:sz w:val="24"/>
        </w:rPr>
        <w:t xml:space="preserve"> </w:t>
      </w:r>
      <w:r w:rsidR="004208FA" w:rsidRPr="004208FA">
        <w:rPr>
          <w:sz w:val="24"/>
        </w:rPr>
        <w:t xml:space="preserve">As informações inseridas na descrição e/ou na tabela sobre a equipe técnica que não forem comprovadas através da apresentação de declarações, certificados, atestados, entre outros documentos comprobatórios, acarretarão </w:t>
      </w:r>
      <w:r w:rsidR="004208FA" w:rsidRPr="00A36B26">
        <w:rPr>
          <w:sz w:val="24"/>
        </w:rPr>
        <w:t>na</w:t>
      </w:r>
      <w:r w:rsidR="004208FA" w:rsidRPr="00A36B26">
        <w:rPr>
          <w:b/>
          <w:sz w:val="24"/>
        </w:rPr>
        <w:t xml:space="preserve"> INABILITAÇÃO</w:t>
      </w:r>
      <w:r w:rsidR="004208FA" w:rsidRPr="004208FA">
        <w:rPr>
          <w:sz w:val="24"/>
        </w:rPr>
        <w:t xml:space="preserve"> da licitante.</w:t>
      </w:r>
    </w:p>
    <w:p w:rsidR="00983206" w:rsidRDefault="00983206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</w:p>
    <w:p w:rsidR="00983206" w:rsidRDefault="00983206" w:rsidP="009832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3206">
        <w:rPr>
          <w:rFonts w:ascii="Calibri" w:eastAsia="Calibri" w:hAnsi="Calibri"/>
          <w:b/>
          <w:sz w:val="24"/>
          <w:lang w:eastAsia="en-US"/>
        </w:rPr>
        <w:t>NT1 -</w:t>
      </w:r>
      <w:r w:rsidRPr="00983206">
        <w:rPr>
          <w:rFonts w:ascii="Calibri" w:eastAsia="Calibri" w:hAnsi="Calibri"/>
          <w:sz w:val="24"/>
          <w:lang w:eastAsia="en-US"/>
        </w:rPr>
        <w:t xml:space="preserve"> </w:t>
      </w:r>
      <w:r w:rsidRPr="00983206">
        <w:rPr>
          <w:rFonts w:ascii="Calibri" w:eastAsia="Calibri" w:hAnsi="Calibri"/>
          <w:sz w:val="24"/>
          <w:lang w:eastAsia="en-US"/>
        </w:rPr>
        <w:t xml:space="preserve"> Verificação</w:t>
      </w:r>
      <w:r w:rsidRPr="008D394D">
        <w:rPr>
          <w:rFonts w:asciiTheme="minorHAnsi" w:hAnsiTheme="minorHAnsi" w:cstheme="minorHAnsi"/>
          <w:sz w:val="24"/>
          <w:szCs w:val="24"/>
        </w:rPr>
        <w:t xml:space="preserve"> da capacitação e da exper</w:t>
      </w:r>
      <w:r>
        <w:rPr>
          <w:rFonts w:asciiTheme="minorHAnsi" w:hAnsiTheme="minorHAnsi" w:cstheme="minorHAnsi"/>
          <w:sz w:val="24"/>
          <w:szCs w:val="24"/>
        </w:rPr>
        <w:t xml:space="preserve">iência do licitante, por meio de </w:t>
      </w:r>
      <w:r w:rsidRPr="008D394D">
        <w:rPr>
          <w:rFonts w:asciiTheme="minorHAnsi" w:hAnsiTheme="minorHAnsi" w:cstheme="minorHAnsi"/>
          <w:sz w:val="24"/>
          <w:szCs w:val="24"/>
        </w:rPr>
        <w:t>atestados de capacidade técnica referente a serviços de mesma natureza previamente</w:t>
      </w:r>
      <w:r>
        <w:rPr>
          <w:rFonts w:asciiTheme="minorHAnsi" w:hAnsiTheme="minorHAnsi" w:cstheme="minorHAnsi"/>
          <w:sz w:val="24"/>
          <w:szCs w:val="24"/>
        </w:rPr>
        <w:t xml:space="preserve"> realizados pelo licitante.  </w:t>
      </w:r>
      <w:r w:rsidRPr="00465E37">
        <w:rPr>
          <w:rFonts w:asciiTheme="minorHAnsi" w:hAnsiTheme="minorHAnsi" w:cstheme="minorHAnsi"/>
          <w:sz w:val="24"/>
          <w:szCs w:val="24"/>
        </w:rPr>
        <w:t xml:space="preserve">A pontuação máxima a ser </w:t>
      </w:r>
      <w:r>
        <w:rPr>
          <w:rFonts w:asciiTheme="minorHAnsi" w:hAnsiTheme="minorHAnsi" w:cstheme="minorHAnsi"/>
          <w:sz w:val="24"/>
          <w:szCs w:val="24"/>
        </w:rPr>
        <w:t>obtida por meio dos atestados de capacidade técnica será de 50 (cinquenta</w:t>
      </w:r>
      <w:r w:rsidRPr="00465E37">
        <w:rPr>
          <w:rFonts w:asciiTheme="minorHAnsi" w:hAnsiTheme="minorHAnsi" w:cstheme="minorHAnsi"/>
          <w:sz w:val="24"/>
          <w:szCs w:val="24"/>
        </w:rPr>
        <w:t>) pontos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comgrade"/>
        <w:tblW w:w="14454" w:type="dxa"/>
        <w:jc w:val="center"/>
        <w:tblLook w:val="04A0" w:firstRow="1" w:lastRow="0" w:firstColumn="1" w:lastColumn="0" w:noHBand="0" w:noVBand="1"/>
      </w:tblPr>
      <w:tblGrid>
        <w:gridCol w:w="4527"/>
        <w:gridCol w:w="1878"/>
        <w:gridCol w:w="1893"/>
        <w:gridCol w:w="1878"/>
        <w:gridCol w:w="1371"/>
        <w:gridCol w:w="2907"/>
      </w:tblGrid>
      <w:tr w:rsidR="00983206" w:rsidRPr="00983206" w:rsidTr="00491A80">
        <w:trPr>
          <w:jc w:val="center"/>
        </w:trPr>
        <w:tc>
          <w:tcPr>
            <w:tcW w:w="4647" w:type="dxa"/>
            <w:vMerge w:val="restart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CRITÉRIO</w:t>
            </w:r>
          </w:p>
        </w:tc>
        <w:tc>
          <w:tcPr>
            <w:tcW w:w="1892" w:type="dxa"/>
            <w:vMerge w:val="restart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PONTUAÇÃO UNITÁRIA</w:t>
            </w:r>
          </w:p>
        </w:tc>
        <w:tc>
          <w:tcPr>
            <w:tcW w:w="1921" w:type="dxa"/>
            <w:vMerge w:val="restart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QTD MÁXIMA</w:t>
            </w:r>
          </w:p>
        </w:tc>
        <w:tc>
          <w:tcPr>
            <w:tcW w:w="1892" w:type="dxa"/>
            <w:vMerge w:val="restart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PONTUAÇÃO MÁXIMA</w:t>
            </w:r>
          </w:p>
        </w:tc>
        <w:tc>
          <w:tcPr>
            <w:tcW w:w="4102" w:type="dxa"/>
            <w:gridSpan w:val="2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PROPOSTA TÉCNICA DO LICITANTE (NT1)</w:t>
            </w:r>
          </w:p>
        </w:tc>
      </w:tr>
      <w:tr w:rsidR="00983206" w:rsidRPr="00983206" w:rsidTr="00491A80">
        <w:trPr>
          <w:jc w:val="center"/>
        </w:trPr>
        <w:tc>
          <w:tcPr>
            <w:tcW w:w="4647" w:type="dxa"/>
            <w:vMerge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92" w:type="dxa"/>
            <w:vMerge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vMerge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92" w:type="dxa"/>
            <w:vMerge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QTD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>TOTAL DE PONTOS</w:t>
            </w:r>
          </w:p>
        </w:tc>
      </w:tr>
      <w:tr w:rsidR="00983206" w:rsidRPr="00983206" w:rsidTr="00491A80">
        <w:trPr>
          <w:jc w:val="center"/>
        </w:trPr>
        <w:tc>
          <w:tcPr>
            <w:tcW w:w="4647" w:type="dxa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sz w:val="24"/>
                <w:szCs w:val="24"/>
              </w:rPr>
              <w:t xml:space="preserve">NT1 - Atestado de Capacidade Técnica nos termos do item </w:t>
            </w:r>
            <w:r w:rsidRPr="009832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11.2.2.1 </w:t>
            </w:r>
            <w:r w:rsidRPr="00983206">
              <w:rPr>
                <w:rFonts w:asciiTheme="minorHAnsi" w:hAnsiTheme="minorHAnsi" w:cstheme="minorHAnsi"/>
                <w:sz w:val="24"/>
                <w:szCs w:val="24"/>
              </w:rPr>
              <w:t>do TR.</w:t>
            </w:r>
          </w:p>
        </w:tc>
        <w:tc>
          <w:tcPr>
            <w:tcW w:w="1892" w:type="dxa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sz w:val="24"/>
                <w:szCs w:val="24"/>
              </w:rPr>
              <w:t>2 (dois) pontos</w:t>
            </w:r>
          </w:p>
        </w:tc>
        <w:tc>
          <w:tcPr>
            <w:tcW w:w="1921" w:type="dxa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sz w:val="24"/>
                <w:szCs w:val="24"/>
              </w:rPr>
              <w:t>25 (vinte e cinco) atestados</w:t>
            </w:r>
          </w:p>
        </w:tc>
        <w:tc>
          <w:tcPr>
            <w:tcW w:w="1892" w:type="dxa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3206">
              <w:rPr>
                <w:rFonts w:asciiTheme="minorHAnsi" w:hAnsiTheme="minorHAnsi" w:cstheme="minorHAnsi"/>
                <w:sz w:val="24"/>
                <w:szCs w:val="24"/>
              </w:rPr>
              <w:t>50 (cinquenta) pontos</w:t>
            </w:r>
          </w:p>
        </w:tc>
        <w:tc>
          <w:tcPr>
            <w:tcW w:w="1125" w:type="dxa"/>
            <w:shd w:val="clear" w:color="auto" w:fill="66FF33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66FF33"/>
          </w:tcPr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3206" w:rsidRPr="00983206" w:rsidRDefault="00983206" w:rsidP="009832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83206" w:rsidRDefault="00983206" w:rsidP="009832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206" w:rsidRDefault="00983206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</w:p>
    <w:p w:rsidR="00AC510B" w:rsidRDefault="00AC510B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</w:p>
    <w:p w:rsidR="0034586F" w:rsidRDefault="00DB6C42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  <w:r w:rsidRPr="00DB6C42">
        <w:rPr>
          <w:b/>
          <w:sz w:val="24"/>
        </w:rPr>
        <w:lastRenderedPageBreak/>
        <w:t>3.</w:t>
      </w:r>
      <w:r>
        <w:rPr>
          <w:sz w:val="24"/>
        </w:rPr>
        <w:t xml:space="preserve"> A licitante deverá apresentar </w:t>
      </w:r>
      <w:r w:rsidRPr="00DB6C42">
        <w:rPr>
          <w:sz w:val="24"/>
        </w:rPr>
        <w:t>a equipe técnica que efetivamente atuará na prestação do serviço ao Lag</w:t>
      </w:r>
      <w:r w:rsidR="00983206">
        <w:rPr>
          <w:sz w:val="24"/>
        </w:rPr>
        <w:t>esprevi, descrevendo</w:t>
      </w:r>
      <w:r w:rsidRPr="00DB6C42">
        <w:rPr>
          <w:sz w:val="24"/>
        </w:rPr>
        <w:t xml:space="preserve">, para cada profissional, a sua formação acadêmica (concluída), nível de certificação ANBIMA dentro do prazo de validade, se possui registro junto à CVM – Comissão de Valores Mobiliários dentro do prazo de validade e </w:t>
      </w:r>
      <w:r w:rsidR="00983206">
        <w:rPr>
          <w:sz w:val="24"/>
        </w:rPr>
        <w:t xml:space="preserve">discriminar a </w:t>
      </w:r>
      <w:r w:rsidRPr="00DB6C42">
        <w:rPr>
          <w:sz w:val="24"/>
        </w:rPr>
        <w:t>participação em capacitações, treinamentos e workshops na área de investimentos.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551"/>
        <w:gridCol w:w="1418"/>
        <w:gridCol w:w="1731"/>
        <w:gridCol w:w="2726"/>
      </w:tblGrid>
      <w:tr w:rsidR="0034586F" w:rsidTr="00983206">
        <w:tc>
          <w:tcPr>
            <w:tcW w:w="6091" w:type="dxa"/>
            <w:shd w:val="clear" w:color="auto" w:fill="F7CAAC" w:themeFill="accent2" w:themeFillTint="66"/>
          </w:tcPr>
          <w:p w:rsidR="0034586F" w:rsidRPr="0034586F" w:rsidRDefault="0034586F" w:rsidP="0034586F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34586F" w:rsidRDefault="0034586F" w:rsidP="0034586F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34586F" w:rsidRDefault="0034586F" w:rsidP="0034586F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34586F" w:rsidRPr="0034586F" w:rsidRDefault="0034586F" w:rsidP="0034586F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34586F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Profissional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Formação Acadêmica (concluída)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Nível de Certificação ANBIMA</w:t>
            </w:r>
          </w:p>
        </w:tc>
        <w:tc>
          <w:tcPr>
            <w:tcW w:w="1731" w:type="dxa"/>
            <w:shd w:val="clear" w:color="auto" w:fill="F7CAAC" w:themeFill="accent2" w:themeFillTint="66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Registro CVM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Participação em 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apacitações, treinamentos e </w:t>
            </w:r>
            <w:r w:rsidRPr="005A4967">
              <w:rPr>
                <w:rFonts w:asciiTheme="minorHAnsi" w:hAnsiTheme="minorHAnsi" w:cstheme="minorHAnsi"/>
                <w:sz w:val="24"/>
                <w:szCs w:val="24"/>
              </w:rPr>
              <w:t>workshops na 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 de investimentos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4586F" w:rsidTr="00983206">
        <w:tc>
          <w:tcPr>
            <w:tcW w:w="6091" w:type="dxa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Profissional 1</w:t>
            </w:r>
          </w:p>
        </w:tc>
        <w:tc>
          <w:tcPr>
            <w:tcW w:w="255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73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726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6F" w:rsidTr="00983206">
        <w:tc>
          <w:tcPr>
            <w:tcW w:w="6091" w:type="dxa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Profissional 2</w:t>
            </w:r>
          </w:p>
        </w:tc>
        <w:tc>
          <w:tcPr>
            <w:tcW w:w="255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73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726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6F" w:rsidTr="00983206">
        <w:tc>
          <w:tcPr>
            <w:tcW w:w="6091" w:type="dxa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Profissional 3</w:t>
            </w:r>
          </w:p>
        </w:tc>
        <w:tc>
          <w:tcPr>
            <w:tcW w:w="255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73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726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6F" w:rsidTr="00983206">
        <w:tc>
          <w:tcPr>
            <w:tcW w:w="6091" w:type="dxa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Profissional 4</w:t>
            </w:r>
          </w:p>
        </w:tc>
        <w:tc>
          <w:tcPr>
            <w:tcW w:w="255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73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726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6F" w:rsidTr="00983206">
        <w:tc>
          <w:tcPr>
            <w:tcW w:w="6091" w:type="dxa"/>
          </w:tcPr>
          <w:p w:rsidR="0034586F" w:rsidRDefault="00DB6C42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Profissional 5</w:t>
            </w:r>
          </w:p>
        </w:tc>
        <w:tc>
          <w:tcPr>
            <w:tcW w:w="255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1731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726" w:type="dxa"/>
            <w:shd w:val="clear" w:color="auto" w:fill="66FF33"/>
          </w:tcPr>
          <w:p w:rsidR="0034586F" w:rsidRDefault="0034586F" w:rsidP="0034586F">
            <w:pPr>
              <w:pStyle w:val="PargrafodaLista"/>
              <w:widowControl w:val="0"/>
              <w:autoSpaceDE w:val="0"/>
              <w:autoSpaceDN w:val="0"/>
              <w:spacing w:before="146" w:after="0" w:line="360" w:lineRule="auto"/>
              <w:ind w:left="0" w:right="2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4586F" w:rsidRDefault="0034586F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</w:p>
    <w:p w:rsidR="00A36B26" w:rsidRDefault="00A36B26" w:rsidP="004208FA">
      <w:pPr>
        <w:pStyle w:val="PargrafodaLista"/>
        <w:widowControl w:val="0"/>
        <w:autoSpaceDE w:val="0"/>
        <w:autoSpaceDN w:val="0"/>
        <w:spacing w:before="146" w:after="0" w:line="360" w:lineRule="auto"/>
        <w:ind w:left="0" w:right="2"/>
        <w:contextualSpacing w:val="0"/>
        <w:jc w:val="both"/>
        <w:rPr>
          <w:sz w:val="24"/>
        </w:rPr>
      </w:pPr>
    </w:p>
    <w:p w:rsidR="00983206" w:rsidRDefault="00983206" w:rsidP="00C723B7">
      <w:pPr>
        <w:spacing w:before="146"/>
        <w:ind w:left="2" w:right="2"/>
        <w:jc w:val="center"/>
        <w:rPr>
          <w:rFonts w:ascii="Calibri" w:hAnsi="Calibri" w:cs="Calibri"/>
          <w:b/>
          <w:sz w:val="24"/>
          <w:szCs w:val="24"/>
        </w:rPr>
      </w:pPr>
    </w:p>
    <w:p w:rsidR="00280D28" w:rsidRPr="00983206" w:rsidRDefault="00983206" w:rsidP="00280D28">
      <w:pPr>
        <w:spacing w:line="360" w:lineRule="auto"/>
        <w:jc w:val="both"/>
        <w:rPr>
          <w:rFonts w:ascii="Calibri" w:eastAsia="Calibri" w:hAnsi="Calibri"/>
          <w:sz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NT2 - </w:t>
      </w:r>
      <w:r w:rsidRPr="00983206">
        <w:rPr>
          <w:rFonts w:ascii="Calibri" w:eastAsia="Calibri" w:hAnsi="Calibri"/>
          <w:sz w:val="24"/>
          <w:lang w:eastAsia="en-US"/>
        </w:rPr>
        <w:t>O</w:t>
      </w:r>
      <w:r>
        <w:rPr>
          <w:rFonts w:ascii="Calibri" w:eastAsia="Calibri" w:hAnsi="Calibri"/>
          <w:sz w:val="24"/>
          <w:lang w:eastAsia="en-US"/>
        </w:rPr>
        <w:t xml:space="preserve"> licitante deverá preencher a quantidade das qualificações </w:t>
      </w:r>
      <w:r w:rsidR="00AC510B">
        <w:rPr>
          <w:rFonts w:ascii="Calibri" w:eastAsia="Calibri" w:hAnsi="Calibri"/>
          <w:sz w:val="24"/>
          <w:lang w:eastAsia="en-US"/>
        </w:rPr>
        <w:t>apresentadas da</w:t>
      </w:r>
      <w:r w:rsidRPr="00983206">
        <w:rPr>
          <w:rFonts w:ascii="Calibri" w:eastAsia="Calibri" w:hAnsi="Calibri"/>
          <w:sz w:val="24"/>
          <w:lang w:eastAsia="en-US"/>
        </w:rPr>
        <w:t xml:space="preserve"> equipe técnica que efetivamente atuará na prestação do serviço ao Lagesprevi. A pontuação máxima a ser obtida por meio da qualificação das equipes técnicas será de 50 (cinquenta) </w:t>
      </w:r>
      <w:r>
        <w:rPr>
          <w:rFonts w:ascii="Calibri" w:eastAsia="Calibri" w:hAnsi="Calibri"/>
          <w:sz w:val="24"/>
          <w:lang w:eastAsia="en-US"/>
        </w:rPr>
        <w:t>pontos.</w:t>
      </w:r>
    </w:p>
    <w:tbl>
      <w:tblPr>
        <w:tblStyle w:val="Tabelacomgrad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1559"/>
        <w:gridCol w:w="1701"/>
        <w:gridCol w:w="992"/>
        <w:gridCol w:w="2977"/>
      </w:tblGrid>
      <w:tr w:rsidR="00C723B7" w:rsidRPr="009D07B8" w:rsidTr="00AC510B">
        <w:trPr>
          <w:jc w:val="center"/>
        </w:trPr>
        <w:tc>
          <w:tcPr>
            <w:tcW w:w="5524" w:type="dxa"/>
            <w:vMerge w:val="restart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CRITÉRIO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PONTUAÇÃO UNITÁRIA</w:t>
            </w:r>
          </w:p>
        </w:tc>
        <w:tc>
          <w:tcPr>
            <w:tcW w:w="1559" w:type="dxa"/>
            <w:vMerge w:val="restart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QTD MÁXIMA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PONTUAÇÃO MÁXIMA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PROPOSTA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TÉCNICA DO LICITANTE (NT1)</w:t>
            </w:r>
          </w:p>
        </w:tc>
      </w:tr>
      <w:tr w:rsidR="00C723B7" w:rsidRPr="009D07B8" w:rsidTr="00AC510B">
        <w:trPr>
          <w:jc w:val="center"/>
        </w:trPr>
        <w:tc>
          <w:tcPr>
            <w:tcW w:w="5524" w:type="dxa"/>
            <w:vMerge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 w:line="360" w:lineRule="auto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center" w:pos="384"/>
                <w:tab w:val="left" w:pos="426"/>
              </w:tabs>
              <w:spacing w:before="1"/>
              <w:ind w:right="141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center" w:pos="384"/>
                <w:tab w:val="left" w:pos="426"/>
              </w:tabs>
              <w:spacing w:before="1"/>
              <w:ind w:right="141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ab/>
              <w:t>QTD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C723B7" w:rsidRPr="009D07B8" w:rsidRDefault="00C723B7" w:rsidP="001C4780">
            <w:pPr>
              <w:tabs>
                <w:tab w:val="left" w:pos="426"/>
              </w:tabs>
              <w:spacing w:before="1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:rsidR="00C723B7" w:rsidRPr="009D07B8" w:rsidRDefault="00C723B7" w:rsidP="001C4780">
            <w:pPr>
              <w:tabs>
                <w:tab w:val="left" w:pos="426"/>
              </w:tabs>
              <w:spacing w:before="1"/>
              <w:ind w:right="14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9D07B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TOTAL DE PONTOS</w:t>
            </w:r>
          </w:p>
        </w:tc>
      </w:tr>
      <w:tr w:rsidR="00C723B7" w:rsidRPr="009D07B8" w:rsidTr="00AC510B">
        <w:trPr>
          <w:jc w:val="center"/>
        </w:trPr>
        <w:tc>
          <w:tcPr>
            <w:tcW w:w="5524" w:type="dxa"/>
          </w:tcPr>
          <w:p w:rsidR="00C723B7" w:rsidRPr="009D07B8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Profissional com </w:t>
            </w:r>
            <w:r>
              <w:rPr>
                <w:rFonts w:asciiTheme="minorHAnsi" w:hAnsiTheme="minorHAnsi" w:cstheme="minorHAnsi"/>
              </w:rPr>
              <w:t>d</w:t>
            </w:r>
            <w:r w:rsidRPr="00F62CF6">
              <w:rPr>
                <w:rFonts w:asciiTheme="minorHAnsi" w:hAnsiTheme="minorHAnsi" w:cstheme="minorHAnsi"/>
              </w:rPr>
              <w:t xml:space="preserve">iploma ou certificado de conclusão de curso de pós graduação </w:t>
            </w:r>
            <w:r w:rsidRPr="00C723B7">
              <w:rPr>
                <w:rFonts w:asciiTheme="minorHAnsi" w:hAnsiTheme="minorHAnsi" w:cstheme="minorHAnsi"/>
                <w:i/>
              </w:rPr>
              <w:t>stricto sensu</w:t>
            </w:r>
            <w:r w:rsidRPr="00F62CF6">
              <w:rPr>
                <w:rFonts w:asciiTheme="minorHAnsi" w:hAnsiTheme="minorHAnsi" w:cstheme="minorHAnsi"/>
              </w:rPr>
              <w:t xml:space="preserve"> na área de gestão de investimentos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 (dez</w:t>
            </w:r>
            <w:r w:rsidRPr="009D07B8">
              <w:rPr>
                <w:rFonts w:asciiTheme="minorHAnsi" w:hAnsiTheme="minorHAnsi" w:cstheme="minorHAnsi"/>
                <w:sz w:val="24"/>
              </w:rPr>
              <w:t>) ponto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</w:p>
        </w:tc>
        <w:tc>
          <w:tcPr>
            <w:tcW w:w="1559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</w:t>
            </w:r>
          </w:p>
        </w:tc>
        <w:tc>
          <w:tcPr>
            <w:tcW w:w="1701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</w:t>
            </w:r>
            <w:r w:rsidRPr="009D07B8">
              <w:rPr>
                <w:rFonts w:asciiTheme="minorHAnsi" w:hAnsiTheme="minorHAnsi" w:cstheme="minorHAnsi"/>
                <w:sz w:val="24"/>
              </w:rPr>
              <w:t>(</w:t>
            </w:r>
            <w:r>
              <w:rPr>
                <w:rFonts w:asciiTheme="minorHAnsi" w:hAnsiTheme="minorHAnsi" w:cstheme="minorHAnsi"/>
                <w:sz w:val="24"/>
              </w:rPr>
              <w:t>vinte</w:t>
            </w:r>
            <w:r w:rsidRPr="009D07B8">
              <w:rPr>
                <w:rFonts w:asciiTheme="minorHAnsi" w:hAnsiTheme="minorHAnsi" w:cstheme="minorHAnsi"/>
                <w:sz w:val="24"/>
              </w:rPr>
              <w:t>) pontos</w:t>
            </w:r>
          </w:p>
        </w:tc>
        <w:tc>
          <w:tcPr>
            <w:tcW w:w="992" w:type="dxa"/>
            <w:shd w:val="clear" w:color="auto" w:fill="66FF33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Default="00C723B7" w:rsidP="0042708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shd w:val="clear" w:color="auto" w:fill="66FF33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C723B7" w:rsidRPr="009D07B8" w:rsidRDefault="00C723B7" w:rsidP="0042708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723B7" w:rsidRPr="009D07B8" w:rsidTr="00AC510B">
        <w:trPr>
          <w:jc w:val="center"/>
        </w:trPr>
        <w:tc>
          <w:tcPr>
            <w:tcW w:w="5524" w:type="dxa"/>
          </w:tcPr>
          <w:p w:rsidR="00C723B7" w:rsidRPr="009D07B8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62CF6">
              <w:rPr>
                <w:rFonts w:asciiTheme="minorHAnsi" w:hAnsiTheme="minorHAnsi" w:cstheme="minorHAnsi"/>
              </w:rPr>
              <w:t xml:space="preserve">rofissional com diploma ou certificado de conclusão de curso de pós graduação em nível de especialização </w:t>
            </w:r>
            <w:r w:rsidRPr="00C723B7">
              <w:rPr>
                <w:rFonts w:asciiTheme="minorHAnsi" w:hAnsiTheme="minorHAnsi" w:cstheme="minorHAnsi"/>
                <w:i/>
              </w:rPr>
              <w:t>lato sensu</w:t>
            </w:r>
            <w:r w:rsidRPr="00F62CF6">
              <w:rPr>
                <w:rFonts w:asciiTheme="minorHAnsi" w:hAnsiTheme="minorHAnsi" w:cstheme="minorHAnsi"/>
              </w:rPr>
              <w:t xml:space="preserve"> na </w:t>
            </w:r>
            <w:r>
              <w:rPr>
                <w:rFonts w:asciiTheme="minorHAnsi" w:hAnsiTheme="minorHAnsi" w:cstheme="minorHAnsi"/>
              </w:rPr>
              <w:t>área de gestão de investimentos:</w:t>
            </w:r>
          </w:p>
        </w:tc>
        <w:tc>
          <w:tcPr>
            <w:tcW w:w="1701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 (cinco) pontos</w:t>
            </w:r>
          </w:p>
        </w:tc>
        <w:tc>
          <w:tcPr>
            <w:tcW w:w="1559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</w:t>
            </w:r>
          </w:p>
        </w:tc>
        <w:tc>
          <w:tcPr>
            <w:tcW w:w="1701" w:type="dxa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 pontos</w:t>
            </w:r>
          </w:p>
        </w:tc>
        <w:tc>
          <w:tcPr>
            <w:tcW w:w="992" w:type="dxa"/>
            <w:shd w:val="clear" w:color="auto" w:fill="66FF33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shd w:val="clear" w:color="auto" w:fill="66FF33"/>
          </w:tcPr>
          <w:p w:rsidR="00C723B7" w:rsidRDefault="00C723B7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2708A" w:rsidRPr="009D07B8" w:rsidTr="00AC510B">
        <w:trPr>
          <w:jc w:val="center"/>
        </w:trPr>
        <w:tc>
          <w:tcPr>
            <w:tcW w:w="5524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2708A">
              <w:rPr>
                <w:rFonts w:asciiTheme="minorHAnsi" w:hAnsiTheme="minorHAnsi" w:cstheme="minorHAnsi"/>
              </w:rPr>
              <w:t>rofissional que tenha realizado capacitação em cursos, workshops e treinamentos na área de gestão de investimentos mobiliários nos últimos 12 (doze) meses an</w:t>
            </w:r>
            <w:r>
              <w:rPr>
                <w:rFonts w:asciiTheme="minorHAnsi" w:hAnsiTheme="minorHAnsi" w:cstheme="minorHAnsi"/>
              </w:rPr>
              <w:t>teriores à publicação do edital:</w:t>
            </w:r>
          </w:p>
        </w:tc>
        <w:tc>
          <w:tcPr>
            <w:tcW w:w="1701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 (um) ponto</w:t>
            </w:r>
          </w:p>
        </w:tc>
        <w:tc>
          <w:tcPr>
            <w:tcW w:w="1559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701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 pontos</w:t>
            </w:r>
          </w:p>
        </w:tc>
        <w:tc>
          <w:tcPr>
            <w:tcW w:w="992" w:type="dxa"/>
            <w:shd w:val="clear" w:color="auto" w:fill="66FF33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shd w:val="clear" w:color="auto" w:fill="66FF33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2708A" w:rsidRPr="009D07B8" w:rsidTr="00AC510B">
        <w:trPr>
          <w:jc w:val="center"/>
        </w:trPr>
        <w:tc>
          <w:tcPr>
            <w:tcW w:w="5524" w:type="dxa"/>
          </w:tcPr>
          <w:p w:rsidR="0042708A" w:rsidRDefault="0042708A" w:rsidP="0042708A">
            <w:pPr>
              <w:tabs>
                <w:tab w:val="left" w:pos="1020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Profissional </w:t>
            </w:r>
            <w:r w:rsidRPr="00F62CF6">
              <w:rPr>
                <w:rFonts w:asciiTheme="minorHAnsi" w:hAnsiTheme="minorHAnsi" w:cstheme="minorHAnsi"/>
              </w:rPr>
              <w:t>na equipe técnica que efetivamente prestará o serviço ao Lagesprevi c</w:t>
            </w:r>
            <w:r>
              <w:rPr>
                <w:rFonts w:asciiTheme="minorHAnsi" w:hAnsiTheme="minorHAnsi" w:cstheme="minorHAnsi"/>
              </w:rPr>
              <w:t>om nível de certificação ANBIMA:</w:t>
            </w:r>
          </w:p>
        </w:tc>
        <w:tc>
          <w:tcPr>
            <w:tcW w:w="1701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 (dois) pontos</w:t>
            </w:r>
          </w:p>
        </w:tc>
        <w:tc>
          <w:tcPr>
            <w:tcW w:w="1559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701" w:type="dxa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 pontos</w:t>
            </w:r>
          </w:p>
        </w:tc>
        <w:tc>
          <w:tcPr>
            <w:tcW w:w="992" w:type="dxa"/>
            <w:shd w:val="clear" w:color="auto" w:fill="66FF33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shd w:val="clear" w:color="auto" w:fill="66FF33"/>
          </w:tcPr>
          <w:p w:rsidR="0042708A" w:rsidRDefault="0042708A" w:rsidP="0042708A">
            <w:pPr>
              <w:tabs>
                <w:tab w:val="left" w:pos="426"/>
              </w:tabs>
              <w:spacing w:before="1" w:line="360" w:lineRule="auto"/>
              <w:ind w:right="14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280D28" w:rsidRPr="00280D28" w:rsidRDefault="00280D28" w:rsidP="0042708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80D28" w:rsidRPr="00280D28" w:rsidSect="00A36B26">
      <w:headerReference w:type="default" r:id="rId8"/>
      <w:pgSz w:w="16840" w:h="11907" w:orient="landscape" w:code="9"/>
      <w:pgMar w:top="1440" w:right="1440" w:bottom="1440" w:left="873" w:header="680" w:footer="948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DB" w:rsidRDefault="00E830DB" w:rsidP="003D10CB">
      <w:r>
        <w:separator/>
      </w:r>
    </w:p>
  </w:endnote>
  <w:endnote w:type="continuationSeparator" w:id="0">
    <w:p w:rsidR="00E830DB" w:rsidRDefault="00E830DB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DB" w:rsidRDefault="00E830DB" w:rsidP="003D10CB">
      <w:r>
        <w:separator/>
      </w:r>
    </w:p>
  </w:footnote>
  <w:footnote w:type="continuationSeparator" w:id="0">
    <w:p w:rsidR="00E830DB" w:rsidRDefault="00E830DB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05" w:type="dxa"/>
      <w:tblInd w:w="2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1"/>
      <w:gridCol w:w="5726"/>
      <w:gridCol w:w="488"/>
    </w:tblGrid>
    <w:tr w:rsidR="007C30E5" w:rsidTr="00A36B26">
      <w:tc>
        <w:tcPr>
          <w:tcW w:w="3691" w:type="dxa"/>
        </w:tcPr>
        <w:p w:rsidR="007C30E5" w:rsidRDefault="00A36B26" w:rsidP="007C30E5">
          <w:pPr>
            <w:pStyle w:val="Corpodetexto"/>
            <w:spacing w:before="9"/>
            <w:ind w:left="-245" w:right="295"/>
            <w:rPr>
              <w:rFonts w:cs="Tahoma"/>
              <w:b/>
            </w:rPr>
          </w:pPr>
          <w:r>
            <w:rPr>
              <w:rFonts w:cs="Tahoma"/>
              <w:b/>
              <w:noProof/>
              <w:lang w:eastAsia="pt-BR"/>
            </w:rPr>
            <w:drawing>
              <wp:anchor distT="0" distB="0" distL="114300" distR="114300" simplePos="0" relativeHeight="251671552" behindDoc="0" locked="0" layoutInCell="1" allowOverlap="1" wp14:anchorId="4F097C29" wp14:editId="39ED0EA1">
                <wp:simplePos x="0" y="0"/>
                <wp:positionH relativeFrom="column">
                  <wp:posOffset>-47625</wp:posOffset>
                </wp:positionH>
                <wp:positionV relativeFrom="paragraph">
                  <wp:posOffset>-155574</wp:posOffset>
                </wp:positionV>
                <wp:extent cx="2400300" cy="566770"/>
                <wp:effectExtent l="0" t="0" r="0" b="508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365" cy="569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70528" behindDoc="1" locked="0" layoutInCell="0" allowOverlap="1" wp14:anchorId="38FE381D" wp14:editId="0BBB7087">
                <wp:simplePos x="0" y="0"/>
                <wp:positionH relativeFrom="margin">
                  <wp:posOffset>3810</wp:posOffset>
                </wp:positionH>
                <wp:positionV relativeFrom="page">
                  <wp:posOffset>481330</wp:posOffset>
                </wp:positionV>
                <wp:extent cx="6120130" cy="14605"/>
                <wp:effectExtent l="0" t="0" r="0" b="4445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4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6" w:type="dxa"/>
        </w:tcPr>
        <w:p w:rsidR="007C30E5" w:rsidRPr="00412E41" w:rsidRDefault="007C30E5" w:rsidP="007C30E5">
          <w:pPr>
            <w:pStyle w:val="Corpodetexto"/>
            <w:spacing w:before="9"/>
            <w:ind w:right="-704"/>
            <w:rPr>
              <w:rFonts w:cs="Tahoma"/>
              <w:b/>
              <w:sz w:val="18"/>
              <w:szCs w:val="18"/>
            </w:rPr>
          </w:pPr>
          <w:r w:rsidRPr="00412E41">
            <w:rPr>
              <w:rFonts w:cs="Tahoma"/>
              <w:b/>
              <w:sz w:val="18"/>
              <w:szCs w:val="18"/>
            </w:rPr>
            <w:t>PREFEITURA DO MUNICÍPIO DE LAGES</w:t>
          </w:r>
        </w:p>
        <w:p w:rsidR="007C30E5" w:rsidRPr="00412E41" w:rsidRDefault="007C30E5" w:rsidP="007C30E5">
          <w:pPr>
            <w:pStyle w:val="Corpodetexto"/>
            <w:spacing w:before="9"/>
            <w:ind w:right="-704"/>
            <w:rPr>
              <w:rFonts w:cs="Tahoma"/>
              <w:b/>
              <w:sz w:val="18"/>
              <w:szCs w:val="18"/>
            </w:rPr>
          </w:pPr>
          <w:r w:rsidRPr="00412E41">
            <w:rPr>
              <w:rFonts w:cs="Tahoma"/>
              <w:b/>
              <w:sz w:val="18"/>
              <w:szCs w:val="18"/>
            </w:rPr>
            <w:t>INSTITUTO DE PREVIDÊNCIA DO MUNICÍPIO DE LAGES – LAGESPREVI</w:t>
          </w:r>
        </w:p>
        <w:p w:rsidR="007C30E5" w:rsidRDefault="007C30E5" w:rsidP="007C30E5">
          <w:pPr>
            <w:pStyle w:val="Corpodetexto"/>
            <w:spacing w:before="9"/>
            <w:ind w:left="39"/>
            <w:jc w:val="center"/>
            <w:rPr>
              <w:rFonts w:cs="Tahoma"/>
              <w:b/>
            </w:rPr>
          </w:pPr>
        </w:p>
      </w:tc>
      <w:tc>
        <w:tcPr>
          <w:tcW w:w="488" w:type="dxa"/>
        </w:tcPr>
        <w:p w:rsidR="007C30E5" w:rsidRDefault="007C30E5" w:rsidP="007C30E5">
          <w:pPr>
            <w:pStyle w:val="Corpodetexto"/>
            <w:spacing w:before="9"/>
            <w:rPr>
              <w:rFonts w:cs="Tahoma"/>
              <w:b/>
            </w:rPr>
          </w:pPr>
        </w:p>
      </w:tc>
    </w:tr>
  </w:tbl>
  <w:p w:rsidR="003D10CB" w:rsidRPr="007C30E5" w:rsidRDefault="003D10CB" w:rsidP="007C30E5">
    <w:pPr>
      <w:pStyle w:val="Corpodetexto"/>
      <w:spacing w:before="9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4BE"/>
    <w:multiLevelType w:val="hybridMultilevel"/>
    <w:tmpl w:val="6C0689F6"/>
    <w:lvl w:ilvl="0" w:tplc="C562D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8EC6507"/>
    <w:multiLevelType w:val="multilevel"/>
    <w:tmpl w:val="65224A2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18716A4F"/>
    <w:multiLevelType w:val="hybridMultilevel"/>
    <w:tmpl w:val="D1228C74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65CE"/>
    <w:multiLevelType w:val="hybridMultilevel"/>
    <w:tmpl w:val="DFA2C64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2F3C"/>
    <w:multiLevelType w:val="hybridMultilevel"/>
    <w:tmpl w:val="12EAE4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1693"/>
    <w:multiLevelType w:val="multilevel"/>
    <w:tmpl w:val="20B2B5E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>
    <w:nsid w:val="32CC0112"/>
    <w:multiLevelType w:val="hybridMultilevel"/>
    <w:tmpl w:val="56FC5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0386B"/>
    <w:multiLevelType w:val="hybridMultilevel"/>
    <w:tmpl w:val="7DF81250"/>
    <w:lvl w:ilvl="0" w:tplc="D472928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752D9"/>
    <w:multiLevelType w:val="multilevel"/>
    <w:tmpl w:val="18CC96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11669B"/>
    <w:multiLevelType w:val="hybridMultilevel"/>
    <w:tmpl w:val="8B5CBB46"/>
    <w:lvl w:ilvl="0" w:tplc="1E76F534">
      <w:start w:val="1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B95457"/>
    <w:multiLevelType w:val="multilevel"/>
    <w:tmpl w:val="3FAAD12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4E817E0"/>
    <w:multiLevelType w:val="multilevel"/>
    <w:tmpl w:val="3FAAD12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7DF3D88"/>
    <w:multiLevelType w:val="hybridMultilevel"/>
    <w:tmpl w:val="FC028618"/>
    <w:lvl w:ilvl="0" w:tplc="C0C27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E05AE"/>
    <w:multiLevelType w:val="multilevel"/>
    <w:tmpl w:val="65224A2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6C652F6C"/>
    <w:multiLevelType w:val="hybridMultilevel"/>
    <w:tmpl w:val="6C0689F6"/>
    <w:lvl w:ilvl="0" w:tplc="C562D92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95D2CB1"/>
    <w:multiLevelType w:val="hybridMultilevel"/>
    <w:tmpl w:val="68F62B2E"/>
    <w:lvl w:ilvl="0" w:tplc="FDCE8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51F3C"/>
    <w:multiLevelType w:val="hybridMultilevel"/>
    <w:tmpl w:val="8A3238B6"/>
    <w:lvl w:ilvl="0" w:tplc="F42E28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3"/>
  </w:num>
  <w:num w:numId="5">
    <w:abstractNumId w:val="5"/>
  </w:num>
  <w:num w:numId="6">
    <w:abstractNumId w:val="17"/>
  </w:num>
  <w:num w:numId="7">
    <w:abstractNumId w:val="8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469A2"/>
    <w:rsid w:val="00062546"/>
    <w:rsid w:val="00084484"/>
    <w:rsid w:val="0008794B"/>
    <w:rsid w:val="0009347F"/>
    <w:rsid w:val="0009517E"/>
    <w:rsid w:val="000A2C58"/>
    <w:rsid w:val="000A75FE"/>
    <w:rsid w:val="000C1898"/>
    <w:rsid w:val="000C2EF3"/>
    <w:rsid w:val="000C511F"/>
    <w:rsid w:val="000E63D0"/>
    <w:rsid w:val="000F4829"/>
    <w:rsid w:val="000F51E5"/>
    <w:rsid w:val="0012092F"/>
    <w:rsid w:val="001323B7"/>
    <w:rsid w:val="00137B37"/>
    <w:rsid w:val="00140299"/>
    <w:rsid w:val="00140F17"/>
    <w:rsid w:val="001613A2"/>
    <w:rsid w:val="00183643"/>
    <w:rsid w:val="0019600A"/>
    <w:rsid w:val="001A2DF7"/>
    <w:rsid w:val="001C5BD6"/>
    <w:rsid w:val="001F7299"/>
    <w:rsid w:val="00200D88"/>
    <w:rsid w:val="0020208B"/>
    <w:rsid w:val="00203A35"/>
    <w:rsid w:val="00215FF9"/>
    <w:rsid w:val="002213CD"/>
    <w:rsid w:val="00221843"/>
    <w:rsid w:val="00224D34"/>
    <w:rsid w:val="00226A01"/>
    <w:rsid w:val="00232E26"/>
    <w:rsid w:val="00235018"/>
    <w:rsid w:val="002363BD"/>
    <w:rsid w:val="00242E93"/>
    <w:rsid w:val="0025401C"/>
    <w:rsid w:val="002731B3"/>
    <w:rsid w:val="00280D28"/>
    <w:rsid w:val="0029227B"/>
    <w:rsid w:val="002A0340"/>
    <w:rsid w:val="002A3969"/>
    <w:rsid w:val="002B634A"/>
    <w:rsid w:val="002D77D5"/>
    <w:rsid w:val="002E5CC0"/>
    <w:rsid w:val="002E7E3A"/>
    <w:rsid w:val="002F1FAD"/>
    <w:rsid w:val="00310596"/>
    <w:rsid w:val="00326CA6"/>
    <w:rsid w:val="003379B8"/>
    <w:rsid w:val="00341C21"/>
    <w:rsid w:val="003434B2"/>
    <w:rsid w:val="0034586F"/>
    <w:rsid w:val="003465E0"/>
    <w:rsid w:val="00350CC6"/>
    <w:rsid w:val="00351235"/>
    <w:rsid w:val="003602C0"/>
    <w:rsid w:val="0038543E"/>
    <w:rsid w:val="003929E7"/>
    <w:rsid w:val="003976E2"/>
    <w:rsid w:val="003A55AC"/>
    <w:rsid w:val="003C2C2D"/>
    <w:rsid w:val="003D10CB"/>
    <w:rsid w:val="003E6D60"/>
    <w:rsid w:val="003F32DC"/>
    <w:rsid w:val="00401447"/>
    <w:rsid w:val="00404B2D"/>
    <w:rsid w:val="00412E41"/>
    <w:rsid w:val="0041734D"/>
    <w:rsid w:val="00417C96"/>
    <w:rsid w:val="004208FA"/>
    <w:rsid w:val="0042708A"/>
    <w:rsid w:val="00456FE7"/>
    <w:rsid w:val="00463119"/>
    <w:rsid w:val="00474C21"/>
    <w:rsid w:val="00475B31"/>
    <w:rsid w:val="00476238"/>
    <w:rsid w:val="0048054E"/>
    <w:rsid w:val="004931BF"/>
    <w:rsid w:val="004B1029"/>
    <w:rsid w:val="004B5458"/>
    <w:rsid w:val="004D695E"/>
    <w:rsid w:val="004E3242"/>
    <w:rsid w:val="00510616"/>
    <w:rsid w:val="00511A55"/>
    <w:rsid w:val="00515B9F"/>
    <w:rsid w:val="005169FE"/>
    <w:rsid w:val="0056325F"/>
    <w:rsid w:val="005675C0"/>
    <w:rsid w:val="005731D9"/>
    <w:rsid w:val="00575BA9"/>
    <w:rsid w:val="00577923"/>
    <w:rsid w:val="005A0887"/>
    <w:rsid w:val="005A4B50"/>
    <w:rsid w:val="005A5ABC"/>
    <w:rsid w:val="005C7FB8"/>
    <w:rsid w:val="005E09CD"/>
    <w:rsid w:val="005E32EA"/>
    <w:rsid w:val="00611798"/>
    <w:rsid w:val="00664178"/>
    <w:rsid w:val="006650F4"/>
    <w:rsid w:val="00673FDA"/>
    <w:rsid w:val="00683D65"/>
    <w:rsid w:val="0068671D"/>
    <w:rsid w:val="006C4A3B"/>
    <w:rsid w:val="006C4ADA"/>
    <w:rsid w:val="006D5BBA"/>
    <w:rsid w:val="006E1011"/>
    <w:rsid w:val="006F4B3D"/>
    <w:rsid w:val="007005B7"/>
    <w:rsid w:val="007009E4"/>
    <w:rsid w:val="00707B05"/>
    <w:rsid w:val="007204A1"/>
    <w:rsid w:val="0072161D"/>
    <w:rsid w:val="00727C2F"/>
    <w:rsid w:val="00727E22"/>
    <w:rsid w:val="00732D4B"/>
    <w:rsid w:val="007468A6"/>
    <w:rsid w:val="00753396"/>
    <w:rsid w:val="00766315"/>
    <w:rsid w:val="00767B24"/>
    <w:rsid w:val="0077353E"/>
    <w:rsid w:val="00775001"/>
    <w:rsid w:val="00785D81"/>
    <w:rsid w:val="007A44EF"/>
    <w:rsid w:val="007A7833"/>
    <w:rsid w:val="007B3480"/>
    <w:rsid w:val="007C30E5"/>
    <w:rsid w:val="007C5A8A"/>
    <w:rsid w:val="007D4D84"/>
    <w:rsid w:val="007D6707"/>
    <w:rsid w:val="007E16E3"/>
    <w:rsid w:val="007F7A62"/>
    <w:rsid w:val="00800C53"/>
    <w:rsid w:val="0080399D"/>
    <w:rsid w:val="008120AE"/>
    <w:rsid w:val="008148D6"/>
    <w:rsid w:val="00830E94"/>
    <w:rsid w:val="00833B01"/>
    <w:rsid w:val="008348F3"/>
    <w:rsid w:val="0083568D"/>
    <w:rsid w:val="00835ADD"/>
    <w:rsid w:val="00842344"/>
    <w:rsid w:val="0084702D"/>
    <w:rsid w:val="008848FD"/>
    <w:rsid w:val="0088664F"/>
    <w:rsid w:val="00896E85"/>
    <w:rsid w:val="00896F94"/>
    <w:rsid w:val="008D03D0"/>
    <w:rsid w:val="008E05D5"/>
    <w:rsid w:val="008E7C06"/>
    <w:rsid w:val="008F2617"/>
    <w:rsid w:val="008F732A"/>
    <w:rsid w:val="00904C6A"/>
    <w:rsid w:val="00911C12"/>
    <w:rsid w:val="00925112"/>
    <w:rsid w:val="00936422"/>
    <w:rsid w:val="00967E99"/>
    <w:rsid w:val="00983206"/>
    <w:rsid w:val="009909A7"/>
    <w:rsid w:val="00994CAA"/>
    <w:rsid w:val="009B1708"/>
    <w:rsid w:val="009B4B0F"/>
    <w:rsid w:val="009C031A"/>
    <w:rsid w:val="009D07B8"/>
    <w:rsid w:val="009E7DF5"/>
    <w:rsid w:val="00A165DA"/>
    <w:rsid w:val="00A20E19"/>
    <w:rsid w:val="00A24CAD"/>
    <w:rsid w:val="00A34887"/>
    <w:rsid w:val="00A36B26"/>
    <w:rsid w:val="00A65982"/>
    <w:rsid w:val="00A75825"/>
    <w:rsid w:val="00A76950"/>
    <w:rsid w:val="00A83048"/>
    <w:rsid w:val="00A840C3"/>
    <w:rsid w:val="00AA3BC4"/>
    <w:rsid w:val="00AB7E31"/>
    <w:rsid w:val="00AC01A2"/>
    <w:rsid w:val="00AC334A"/>
    <w:rsid w:val="00AC510B"/>
    <w:rsid w:val="00AE535C"/>
    <w:rsid w:val="00B0681C"/>
    <w:rsid w:val="00B134C3"/>
    <w:rsid w:val="00B31B8E"/>
    <w:rsid w:val="00B411F4"/>
    <w:rsid w:val="00B80727"/>
    <w:rsid w:val="00B87193"/>
    <w:rsid w:val="00B97875"/>
    <w:rsid w:val="00BA07F0"/>
    <w:rsid w:val="00BB1F02"/>
    <w:rsid w:val="00BB230C"/>
    <w:rsid w:val="00BB2562"/>
    <w:rsid w:val="00BD12DD"/>
    <w:rsid w:val="00BD3830"/>
    <w:rsid w:val="00BD7F72"/>
    <w:rsid w:val="00C05E52"/>
    <w:rsid w:val="00C14CD1"/>
    <w:rsid w:val="00C27000"/>
    <w:rsid w:val="00C35E63"/>
    <w:rsid w:val="00C64445"/>
    <w:rsid w:val="00C704A1"/>
    <w:rsid w:val="00C723B7"/>
    <w:rsid w:val="00C72FEC"/>
    <w:rsid w:val="00C747FA"/>
    <w:rsid w:val="00C81E66"/>
    <w:rsid w:val="00C83D5B"/>
    <w:rsid w:val="00C94D28"/>
    <w:rsid w:val="00CC0096"/>
    <w:rsid w:val="00CC64A2"/>
    <w:rsid w:val="00CD381D"/>
    <w:rsid w:val="00D00896"/>
    <w:rsid w:val="00D04D1B"/>
    <w:rsid w:val="00D05102"/>
    <w:rsid w:val="00D204DE"/>
    <w:rsid w:val="00D36C01"/>
    <w:rsid w:val="00D43116"/>
    <w:rsid w:val="00D47029"/>
    <w:rsid w:val="00D56B8B"/>
    <w:rsid w:val="00D70974"/>
    <w:rsid w:val="00D808DF"/>
    <w:rsid w:val="00D94B0F"/>
    <w:rsid w:val="00DB543F"/>
    <w:rsid w:val="00DB6C42"/>
    <w:rsid w:val="00DE3698"/>
    <w:rsid w:val="00DE5D06"/>
    <w:rsid w:val="00E146CE"/>
    <w:rsid w:val="00E21771"/>
    <w:rsid w:val="00E27D91"/>
    <w:rsid w:val="00E34FF5"/>
    <w:rsid w:val="00E4096A"/>
    <w:rsid w:val="00E44F2F"/>
    <w:rsid w:val="00E45CFC"/>
    <w:rsid w:val="00E830DB"/>
    <w:rsid w:val="00E93ECE"/>
    <w:rsid w:val="00E977DD"/>
    <w:rsid w:val="00EA79CE"/>
    <w:rsid w:val="00ED197D"/>
    <w:rsid w:val="00F232BD"/>
    <w:rsid w:val="00F61BEA"/>
    <w:rsid w:val="00F83678"/>
    <w:rsid w:val="00F858FD"/>
    <w:rsid w:val="00FA4136"/>
    <w:rsid w:val="00FB2B56"/>
    <w:rsid w:val="00FE161E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43F431D6-EBB1-4020-9247-DDD8A36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1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3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A840C3"/>
    <w:rPr>
      <w:rFonts w:eastAsia="Times New Roman"/>
      <w:b/>
      <w:color w:val="000000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A840C3"/>
    <w:rPr>
      <w:rFonts w:eastAsia="Times New Roman"/>
      <w:b/>
      <w:color w:val="000000"/>
      <w:sz w:val="24"/>
      <w:szCs w:val="24"/>
      <w:lang w:eastAsia="en-US"/>
    </w:rPr>
  </w:style>
  <w:style w:type="paragraph" w:customStyle="1" w:styleId="textbody">
    <w:name w:val="textbody"/>
    <w:basedOn w:val="Normal"/>
    <w:rsid w:val="00A840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0F4829"/>
    <w:rPr>
      <w:vertAlign w:val="superscript"/>
    </w:rPr>
  </w:style>
  <w:style w:type="paragraph" w:styleId="NormalWeb">
    <w:name w:val="Normal (Web)"/>
    <w:basedOn w:val="Normal"/>
    <w:uiPriority w:val="99"/>
    <w:rsid w:val="000F48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Refdecomentrio">
    <w:name w:val="annotation reference"/>
    <w:uiPriority w:val="99"/>
    <w:semiHidden/>
    <w:rsid w:val="002A3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2A3969"/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3969"/>
    <w:rPr>
      <w:rFonts w:eastAsia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AB7E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18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4289-8533-48DA-AA82-E694F9C1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PREVI28</cp:lastModifiedBy>
  <cp:revision>6</cp:revision>
  <cp:lastPrinted>2025-04-03T16:46:00Z</cp:lastPrinted>
  <dcterms:created xsi:type="dcterms:W3CDTF">2025-10-01T12:25:00Z</dcterms:created>
  <dcterms:modified xsi:type="dcterms:W3CDTF">2026-03-10T12:11:00Z</dcterms:modified>
</cp:coreProperties>
</file>