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2B1" w:rsidRPr="009D65D8" w:rsidRDefault="003F52B1" w:rsidP="003F52B1">
      <w:pPr>
        <w:spacing w:line="276" w:lineRule="auto"/>
        <w:ind w:right="-12"/>
        <w:jc w:val="center"/>
        <w:rPr>
          <w:rFonts w:ascii="Gisha" w:eastAsia="Arial" w:hAnsi="Gisha" w:cs="Gisha"/>
          <w:b/>
          <w:sz w:val="22"/>
          <w:szCs w:val="22"/>
        </w:rPr>
      </w:pPr>
      <w:r w:rsidRPr="009D65D8">
        <w:rPr>
          <w:rFonts w:ascii="Gisha" w:eastAsia="Arial" w:hAnsi="Gisha" w:cs="Gisha"/>
          <w:b/>
          <w:sz w:val="22"/>
          <w:szCs w:val="22"/>
        </w:rPr>
        <w:t xml:space="preserve">ATA REGISTRO DE PREÇOS N° </w:t>
      </w:r>
      <w:r w:rsidR="0072545C">
        <w:rPr>
          <w:rFonts w:ascii="Gisha" w:eastAsia="Arial" w:hAnsi="Gisha" w:cs="Gisha"/>
          <w:b/>
          <w:sz w:val="22"/>
          <w:szCs w:val="22"/>
        </w:rPr>
        <w:t>101</w:t>
      </w:r>
      <w:r w:rsidR="00B21EAC" w:rsidRPr="009D65D8">
        <w:rPr>
          <w:rFonts w:ascii="Gisha" w:eastAsia="Arial" w:hAnsi="Gisha" w:cs="Gisha"/>
          <w:b/>
          <w:sz w:val="22"/>
          <w:szCs w:val="22"/>
        </w:rPr>
        <w:t>/</w:t>
      </w:r>
      <w:r w:rsidR="007C4532" w:rsidRPr="009D65D8">
        <w:rPr>
          <w:rFonts w:ascii="Gisha" w:eastAsia="Arial" w:hAnsi="Gisha" w:cs="Gisha"/>
          <w:b/>
          <w:sz w:val="22"/>
          <w:szCs w:val="22"/>
        </w:rPr>
        <w:t>20</w:t>
      </w:r>
      <w:r w:rsidR="00FC4B78" w:rsidRPr="009D65D8">
        <w:rPr>
          <w:rFonts w:ascii="Gisha" w:eastAsia="Arial" w:hAnsi="Gisha" w:cs="Gisha"/>
          <w:b/>
          <w:sz w:val="22"/>
          <w:szCs w:val="22"/>
        </w:rPr>
        <w:t>21</w:t>
      </w:r>
    </w:p>
    <w:p w:rsidR="003F52B1" w:rsidRPr="009D65D8" w:rsidRDefault="00C30DE0" w:rsidP="003F52B1">
      <w:pPr>
        <w:spacing w:line="276" w:lineRule="auto"/>
        <w:ind w:right="-12"/>
        <w:jc w:val="center"/>
        <w:rPr>
          <w:rFonts w:ascii="Gisha" w:eastAsia="Arial" w:hAnsi="Gisha" w:cs="Gisha"/>
          <w:sz w:val="22"/>
          <w:szCs w:val="22"/>
        </w:rPr>
      </w:pPr>
      <w:r w:rsidRPr="009D65D8">
        <w:rPr>
          <w:rFonts w:ascii="Gisha" w:eastAsia="Arial" w:hAnsi="Gisha" w:cs="Gisha"/>
          <w:b/>
          <w:sz w:val="22"/>
          <w:szCs w:val="22"/>
        </w:rPr>
        <w:t xml:space="preserve">PREGÃO </w:t>
      </w:r>
      <w:r w:rsidR="0020309C" w:rsidRPr="009D65D8">
        <w:rPr>
          <w:rFonts w:ascii="Gisha" w:eastAsia="Arial" w:hAnsi="Gisha" w:cs="Gisha"/>
          <w:b/>
          <w:sz w:val="22"/>
          <w:szCs w:val="22"/>
        </w:rPr>
        <w:t>ELETRÔNICO</w:t>
      </w:r>
      <w:r w:rsidR="006858EB" w:rsidRPr="009D65D8">
        <w:rPr>
          <w:rFonts w:ascii="Gisha" w:eastAsia="Arial" w:hAnsi="Gisha" w:cs="Gisha"/>
          <w:b/>
          <w:sz w:val="22"/>
          <w:szCs w:val="22"/>
        </w:rPr>
        <w:t xml:space="preserve"> </w:t>
      </w:r>
      <w:r w:rsidR="00F722AC" w:rsidRPr="009D65D8">
        <w:rPr>
          <w:rFonts w:ascii="Gisha" w:eastAsia="Arial" w:hAnsi="Gisha" w:cs="Gisha"/>
          <w:b/>
          <w:sz w:val="22"/>
          <w:szCs w:val="22"/>
        </w:rPr>
        <w:t xml:space="preserve">Nº </w:t>
      </w:r>
      <w:r w:rsidR="00903D8C" w:rsidRPr="009D65D8">
        <w:rPr>
          <w:rFonts w:ascii="Gisha" w:eastAsia="Arial" w:hAnsi="Gisha" w:cs="Gisha"/>
          <w:b/>
          <w:sz w:val="22"/>
          <w:szCs w:val="22"/>
        </w:rPr>
        <w:t>68</w:t>
      </w:r>
      <w:r w:rsidR="003F52B1" w:rsidRPr="009D65D8">
        <w:rPr>
          <w:rFonts w:ascii="Gisha" w:eastAsia="Arial" w:hAnsi="Gisha" w:cs="Gisha"/>
          <w:b/>
          <w:sz w:val="22"/>
          <w:szCs w:val="22"/>
        </w:rPr>
        <w:t>/20</w:t>
      </w:r>
      <w:r w:rsidR="009A33C3" w:rsidRPr="009D65D8">
        <w:rPr>
          <w:rFonts w:ascii="Gisha" w:eastAsia="Arial" w:hAnsi="Gisha" w:cs="Gisha"/>
          <w:b/>
          <w:sz w:val="22"/>
          <w:szCs w:val="22"/>
        </w:rPr>
        <w:t>2</w:t>
      </w:r>
      <w:r w:rsidR="00021C04" w:rsidRPr="009D65D8">
        <w:rPr>
          <w:rFonts w:ascii="Gisha" w:eastAsia="Arial" w:hAnsi="Gisha" w:cs="Gisha"/>
          <w:b/>
          <w:sz w:val="22"/>
          <w:szCs w:val="22"/>
        </w:rPr>
        <w:t>1</w:t>
      </w:r>
    </w:p>
    <w:p w:rsidR="003F52B1" w:rsidRPr="009D65D8" w:rsidRDefault="00F722AC" w:rsidP="003F52B1">
      <w:pPr>
        <w:spacing w:line="276" w:lineRule="auto"/>
        <w:ind w:right="-12"/>
        <w:jc w:val="center"/>
        <w:rPr>
          <w:rFonts w:ascii="Gisha" w:eastAsia="Arial" w:hAnsi="Gisha" w:cs="Gisha"/>
          <w:b/>
          <w:sz w:val="22"/>
          <w:szCs w:val="22"/>
        </w:rPr>
      </w:pPr>
      <w:r w:rsidRPr="009D65D8">
        <w:rPr>
          <w:rFonts w:ascii="Gisha" w:eastAsia="Arial" w:hAnsi="Gisha" w:cs="Gisha"/>
          <w:b/>
          <w:sz w:val="22"/>
          <w:szCs w:val="22"/>
        </w:rPr>
        <w:t xml:space="preserve">PROCESSO Nº </w:t>
      </w:r>
      <w:r w:rsidR="00903D8C" w:rsidRPr="009D65D8">
        <w:rPr>
          <w:rFonts w:ascii="Gisha" w:eastAsia="Arial" w:hAnsi="Gisha" w:cs="Gisha"/>
          <w:b/>
          <w:sz w:val="22"/>
          <w:szCs w:val="22"/>
        </w:rPr>
        <w:t>24</w:t>
      </w:r>
      <w:r w:rsidR="00021C04" w:rsidRPr="009D65D8">
        <w:rPr>
          <w:rFonts w:ascii="Gisha" w:eastAsia="Arial" w:hAnsi="Gisha" w:cs="Gisha"/>
          <w:b/>
          <w:sz w:val="22"/>
          <w:szCs w:val="22"/>
        </w:rPr>
        <w:t>/2021</w:t>
      </w:r>
    </w:p>
    <w:p w:rsidR="003F52B1" w:rsidRPr="009D65D8" w:rsidRDefault="003F52B1" w:rsidP="003F52B1">
      <w:pPr>
        <w:spacing w:line="276" w:lineRule="auto"/>
        <w:ind w:right="-12"/>
        <w:jc w:val="both"/>
        <w:rPr>
          <w:rFonts w:ascii="Gisha" w:hAnsi="Gisha" w:cs="Gisha"/>
          <w:b/>
          <w:sz w:val="22"/>
          <w:szCs w:val="22"/>
        </w:rPr>
      </w:pP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Aos </w:t>
      </w:r>
      <w:r w:rsidR="00B4315A">
        <w:rPr>
          <w:rFonts w:ascii="Gisha" w:hAnsi="Gisha" w:cs="Gisha"/>
          <w:sz w:val="22"/>
          <w:szCs w:val="22"/>
        </w:rPr>
        <w:t>09</w:t>
      </w:r>
      <w:r w:rsidRPr="009D65D8">
        <w:rPr>
          <w:rFonts w:ascii="Gisha" w:hAnsi="Gisha" w:cs="Gisha"/>
          <w:sz w:val="22"/>
          <w:szCs w:val="22"/>
        </w:rPr>
        <w:t xml:space="preserve"> dias do mês de </w:t>
      </w:r>
      <w:r w:rsidR="004E7406">
        <w:rPr>
          <w:rFonts w:ascii="Gisha" w:hAnsi="Gisha" w:cs="Gisha"/>
          <w:sz w:val="22"/>
          <w:szCs w:val="22"/>
        </w:rPr>
        <w:t>agosto</w:t>
      </w:r>
      <w:r w:rsidRPr="009D65D8">
        <w:rPr>
          <w:rFonts w:ascii="Gisha" w:hAnsi="Gisha" w:cs="Gisha"/>
          <w:sz w:val="22"/>
          <w:szCs w:val="22"/>
        </w:rPr>
        <w:t xml:space="preserve"> do ano de 2021, </w:t>
      </w:r>
      <w:r w:rsidRPr="009D65D8">
        <w:rPr>
          <w:rFonts w:ascii="Gisha" w:hAnsi="Gisha" w:cs="Gisha"/>
          <w:b/>
          <w:sz w:val="22"/>
          <w:szCs w:val="22"/>
        </w:rPr>
        <w:t>O MUNICÍPIO DE LAGES / SECRETARIA MUNICIPAL DE SAÚDE,</w:t>
      </w:r>
      <w:r w:rsidRPr="009D65D8">
        <w:rPr>
          <w:rFonts w:ascii="Gisha" w:hAnsi="Gisha" w:cs="Gisha"/>
          <w:sz w:val="22"/>
          <w:szCs w:val="22"/>
        </w:rPr>
        <w:t xml:space="preserve"> lavra a presente Ata de Registro de Preços (ARP), referente ao Pregão Eletrônico 68/2021, observadas as especificações, os preços, os quantitativos e os fornecedores classificados na licitação, bem como, as cláusulas e condições abaixo estabelecidas, constituindo-se esta ata em documento vinculativo e obrigacional às partes, à luz das regras inseridas na </w:t>
      </w:r>
      <w:r w:rsidRPr="009D65D8">
        <w:rPr>
          <w:rFonts w:ascii="Gisha" w:hAnsi="Gisha" w:cs="Gisha"/>
          <w:bCs/>
          <w:sz w:val="22"/>
          <w:szCs w:val="22"/>
        </w:rPr>
        <w:t xml:space="preserve">Lei nº 10.520/02, regulamentada pelo Decreto Municipal nº 7.014/03, pelo Decreto 10.024/19, pela Lei Complementar nº 123/06 e Alterações Posteriores e </w:t>
      </w:r>
      <w:r w:rsidR="004E7406">
        <w:rPr>
          <w:rFonts w:ascii="Gisha" w:hAnsi="Gisha" w:cs="Gisha"/>
          <w:bCs/>
          <w:sz w:val="22"/>
          <w:szCs w:val="22"/>
        </w:rPr>
        <w:t>pelo</w:t>
      </w:r>
      <w:r w:rsidRPr="009D65D8">
        <w:rPr>
          <w:rFonts w:ascii="Gisha" w:hAnsi="Gisha" w:cs="Gisha"/>
          <w:bCs/>
          <w:sz w:val="22"/>
          <w:szCs w:val="22"/>
        </w:rPr>
        <w:t xml:space="preserve"> Edital e seu(s) anexo(s), com aplicação subsidiária da Lei nº 8.666/93 e Diplomas Complementares.</w:t>
      </w:r>
    </w:p>
    <w:p w:rsidR="009D65D8" w:rsidRPr="009D65D8" w:rsidRDefault="009D65D8" w:rsidP="009D65D8">
      <w:pPr>
        <w:jc w:val="both"/>
        <w:rPr>
          <w:rFonts w:ascii="Gisha" w:hAnsi="Gisha" w:cs="Gisha"/>
          <w:b/>
          <w:sz w:val="22"/>
          <w:szCs w:val="22"/>
        </w:rPr>
      </w:pPr>
    </w:p>
    <w:p w:rsidR="009D65D8" w:rsidRPr="009D65D8" w:rsidRDefault="009D65D8" w:rsidP="009D65D8">
      <w:pPr>
        <w:jc w:val="both"/>
        <w:rPr>
          <w:rFonts w:ascii="Gisha" w:hAnsi="Gisha" w:cs="Gisha"/>
          <w:b/>
          <w:sz w:val="22"/>
          <w:szCs w:val="22"/>
        </w:rPr>
      </w:pPr>
      <w:r w:rsidRPr="009D65D8">
        <w:rPr>
          <w:rFonts w:ascii="Gisha" w:hAnsi="Gisha" w:cs="Gisha"/>
          <w:b/>
          <w:sz w:val="22"/>
          <w:szCs w:val="22"/>
        </w:rPr>
        <w:t>CLÁUSULA PRIMEIRA – DO OBJETO</w:t>
      </w:r>
    </w:p>
    <w:p w:rsidR="009D65D8" w:rsidRPr="009D65D8" w:rsidRDefault="009D65D8" w:rsidP="009D65D8">
      <w:pPr>
        <w:pStyle w:val="Corpodetexto"/>
        <w:rPr>
          <w:rFonts w:ascii="Gisha" w:hAnsi="Gisha" w:cs="Gisha"/>
          <w:b w:val="0"/>
          <w:bCs/>
          <w:sz w:val="22"/>
          <w:szCs w:val="22"/>
        </w:rPr>
      </w:pPr>
      <w:r w:rsidRPr="009D65D8">
        <w:rPr>
          <w:rFonts w:ascii="Gisha" w:hAnsi="Gisha" w:cs="Gisha"/>
          <w:b w:val="0"/>
          <w:bCs/>
          <w:sz w:val="22"/>
          <w:szCs w:val="22"/>
        </w:rPr>
        <w:t xml:space="preserve">1.1 </w:t>
      </w:r>
      <w:r w:rsidRPr="009D65D8">
        <w:rPr>
          <w:rFonts w:ascii="Gisha" w:hAnsi="Gisha" w:cs="Gisha"/>
          <w:b w:val="0"/>
          <w:sz w:val="22"/>
          <w:szCs w:val="22"/>
        </w:rPr>
        <w:t>Registro de Preços destinado à Aquisição de Medicamentos e Injetáveis para uso na Farmácia Básica, Unidade de Pronto Atendimento – UPA e Centro de Triagem da COVID-19 da Secretaria Municipal da Saúde</w:t>
      </w:r>
      <w:r w:rsidRPr="009D65D8">
        <w:rPr>
          <w:rFonts w:ascii="Gisha" w:hAnsi="Gisha" w:cs="Gisha"/>
          <w:b w:val="0"/>
          <w:bCs/>
          <w:sz w:val="22"/>
          <w:szCs w:val="22"/>
        </w:rPr>
        <w:t>.</w:t>
      </w:r>
    </w:p>
    <w:p w:rsidR="009D65D8" w:rsidRPr="009D65D8" w:rsidRDefault="009D65D8" w:rsidP="009D65D8">
      <w:pPr>
        <w:pStyle w:val="Corpodetexto"/>
        <w:rPr>
          <w:rFonts w:ascii="Gisha" w:hAnsi="Gisha" w:cs="Gisha"/>
          <w:b w:val="0"/>
          <w:bCs/>
          <w:sz w:val="22"/>
          <w:szCs w:val="22"/>
        </w:rPr>
      </w:pPr>
    </w:p>
    <w:p w:rsidR="009D65D8" w:rsidRPr="009D65D8" w:rsidRDefault="009D65D8" w:rsidP="009D65D8">
      <w:pPr>
        <w:jc w:val="both"/>
        <w:rPr>
          <w:rFonts w:ascii="Gisha" w:hAnsi="Gisha" w:cs="Gisha"/>
          <w:b/>
          <w:sz w:val="22"/>
          <w:szCs w:val="22"/>
        </w:rPr>
      </w:pPr>
      <w:r w:rsidRPr="009D65D8">
        <w:rPr>
          <w:rFonts w:ascii="Gisha" w:hAnsi="Gisha" w:cs="Gisha"/>
          <w:b/>
          <w:sz w:val="22"/>
          <w:szCs w:val="22"/>
        </w:rPr>
        <w:t>CLÁUSULA SEGUNDA – DO(S) PRAZO(S)</w:t>
      </w:r>
    </w:p>
    <w:p w:rsidR="009D65D8" w:rsidRPr="009D65D8" w:rsidRDefault="006D6F3B" w:rsidP="009D65D8">
      <w:pPr>
        <w:tabs>
          <w:tab w:val="num" w:pos="360"/>
        </w:tabs>
        <w:ind w:right="-1"/>
        <w:jc w:val="both"/>
        <w:rPr>
          <w:rFonts w:ascii="Gisha" w:hAnsi="Gisha" w:cs="Gisha"/>
          <w:sz w:val="22"/>
          <w:szCs w:val="22"/>
        </w:rPr>
      </w:pPr>
      <w:r>
        <w:rPr>
          <w:rFonts w:ascii="Gisha" w:hAnsi="Gisha" w:cs="Gisha"/>
          <w:b/>
          <w:sz w:val="22"/>
          <w:szCs w:val="22"/>
        </w:rPr>
        <w:t>2.1 Do</w:t>
      </w:r>
      <w:r w:rsidR="009D65D8" w:rsidRPr="009D65D8">
        <w:rPr>
          <w:rFonts w:ascii="Gisha" w:hAnsi="Gisha" w:cs="Gisha"/>
          <w:b/>
          <w:sz w:val="22"/>
          <w:szCs w:val="22"/>
        </w:rPr>
        <w:t xml:space="preserve"> Início</w:t>
      </w:r>
      <w:r w:rsidR="009D65D8" w:rsidRPr="009D65D8">
        <w:rPr>
          <w:rFonts w:ascii="Gisha" w:hAnsi="Gisha" w:cs="Gisha"/>
          <w:sz w:val="22"/>
          <w:szCs w:val="22"/>
        </w:rPr>
        <w:t>: A contar da data da assinatura da Ata de Registro de Preços;</w:t>
      </w:r>
    </w:p>
    <w:p w:rsidR="009D65D8" w:rsidRPr="009D65D8" w:rsidRDefault="006D6F3B" w:rsidP="009D65D8">
      <w:pPr>
        <w:ind w:right="-2"/>
        <w:jc w:val="both"/>
        <w:rPr>
          <w:rFonts w:ascii="Gisha" w:hAnsi="Gisha" w:cs="Gisha"/>
          <w:sz w:val="22"/>
          <w:szCs w:val="22"/>
        </w:rPr>
      </w:pPr>
      <w:r>
        <w:rPr>
          <w:rFonts w:ascii="Gisha" w:hAnsi="Gisha" w:cs="Gisha"/>
          <w:b/>
          <w:sz w:val="22"/>
          <w:szCs w:val="22"/>
        </w:rPr>
        <w:t>2.2 Da</w:t>
      </w:r>
      <w:r w:rsidR="009D65D8" w:rsidRPr="009D65D8">
        <w:rPr>
          <w:rFonts w:ascii="Gisha" w:hAnsi="Gisha" w:cs="Gisha"/>
          <w:b/>
          <w:sz w:val="22"/>
          <w:szCs w:val="22"/>
        </w:rPr>
        <w:t xml:space="preserve"> Execução:</w:t>
      </w:r>
      <w:r w:rsidR="009D65D8" w:rsidRPr="009D65D8">
        <w:rPr>
          <w:rFonts w:ascii="Gisha" w:hAnsi="Gisha" w:cs="Gisha"/>
          <w:sz w:val="22"/>
          <w:szCs w:val="22"/>
        </w:rPr>
        <w:t xml:space="preserve"> de até 12 (doze) meses a contar da data da assinatura da Ata de Registro de Preços;</w:t>
      </w:r>
    </w:p>
    <w:p w:rsidR="009D65D8" w:rsidRPr="009D65D8" w:rsidRDefault="006D6F3B" w:rsidP="009D65D8">
      <w:pPr>
        <w:jc w:val="both"/>
        <w:rPr>
          <w:rFonts w:ascii="Gisha" w:hAnsi="Gisha" w:cs="Gisha"/>
          <w:sz w:val="22"/>
          <w:szCs w:val="22"/>
        </w:rPr>
      </w:pPr>
      <w:r>
        <w:rPr>
          <w:rFonts w:ascii="Gisha" w:hAnsi="Gisha" w:cs="Gisha"/>
          <w:b/>
          <w:sz w:val="22"/>
          <w:szCs w:val="22"/>
        </w:rPr>
        <w:t>2.3 Da</w:t>
      </w:r>
      <w:r w:rsidR="009D65D8" w:rsidRPr="009D65D8">
        <w:rPr>
          <w:rFonts w:ascii="Gisha" w:hAnsi="Gisha" w:cs="Gisha"/>
          <w:b/>
          <w:sz w:val="22"/>
          <w:szCs w:val="22"/>
        </w:rPr>
        <w:t xml:space="preserve"> Entrega/Do Local</w:t>
      </w:r>
      <w:r w:rsidR="009D65D8" w:rsidRPr="009D65D8">
        <w:rPr>
          <w:rFonts w:ascii="Gisha" w:hAnsi="Gisha" w:cs="Gisha"/>
          <w:sz w:val="22"/>
          <w:szCs w:val="22"/>
        </w:rPr>
        <w:t>: Em até 10 (dez) dias da solicitação da SMS, salvo os medicamentos que dependam de importação concedendo o dobro do prazo, no almoxarifado da SMS: Rua Cruz e Souza, nº 36, Bairro Brusque – Lages – SC;</w:t>
      </w:r>
    </w:p>
    <w:p w:rsidR="009D65D8" w:rsidRPr="009D65D8" w:rsidRDefault="009D65D8" w:rsidP="009D65D8">
      <w:pPr>
        <w:ind w:right="-1"/>
        <w:jc w:val="both"/>
        <w:rPr>
          <w:rFonts w:ascii="Gisha" w:hAnsi="Gisha" w:cs="Gisha"/>
          <w:sz w:val="22"/>
          <w:szCs w:val="22"/>
        </w:rPr>
      </w:pPr>
      <w:r w:rsidRPr="009D65D8">
        <w:rPr>
          <w:rFonts w:ascii="Gisha" w:hAnsi="Gisha" w:cs="Gisha"/>
          <w:b/>
          <w:sz w:val="22"/>
          <w:szCs w:val="22"/>
        </w:rPr>
        <w:t>2.4 Do Recebimento:</w:t>
      </w:r>
      <w:r w:rsidRPr="009D65D8">
        <w:rPr>
          <w:rFonts w:ascii="Gisha" w:hAnsi="Gisha" w:cs="Gisha"/>
          <w:sz w:val="22"/>
          <w:szCs w:val="22"/>
        </w:rPr>
        <w:t xml:space="preserve"> provisoriamente, nos termos dispostos na alínea “a”, inciso II do art. 73 da Lei 8.666/93 e Diplomas Complementares, para posterior verificação da qualidade e em consequência a aceitação, para ulteriormente passar recibo definitivo, se aceito</w:t>
      </w:r>
      <w:r w:rsidRPr="009D65D8">
        <w:rPr>
          <w:rFonts w:ascii="Gisha" w:hAnsi="Gisha" w:cs="Gisha"/>
          <w:bCs/>
          <w:sz w:val="22"/>
          <w:szCs w:val="22"/>
        </w:rPr>
        <w:t>;</w:t>
      </w:r>
    </w:p>
    <w:p w:rsidR="009D65D8" w:rsidRPr="009D65D8" w:rsidRDefault="009D65D8" w:rsidP="009D65D8">
      <w:pPr>
        <w:ind w:right="-2"/>
        <w:jc w:val="both"/>
        <w:rPr>
          <w:rFonts w:ascii="Gisha" w:hAnsi="Gisha" w:cs="Gisha"/>
          <w:sz w:val="22"/>
          <w:szCs w:val="22"/>
        </w:rPr>
      </w:pPr>
      <w:r w:rsidRPr="009D65D8">
        <w:rPr>
          <w:rFonts w:ascii="Gisha" w:hAnsi="Gisha" w:cs="Gisha"/>
          <w:b/>
          <w:sz w:val="22"/>
          <w:szCs w:val="22"/>
        </w:rPr>
        <w:t>2.5 Da Ata de Registro:</w:t>
      </w:r>
      <w:r w:rsidRPr="009D65D8">
        <w:rPr>
          <w:rFonts w:ascii="Gisha" w:hAnsi="Gisha" w:cs="Gisha"/>
          <w:sz w:val="22"/>
          <w:szCs w:val="22"/>
        </w:rPr>
        <w:t xml:space="preserve"> a sua vigência será de 12 (doze) meses a contar da data da sua assinatura</w:t>
      </w:r>
      <w:r w:rsidR="006D6F3B">
        <w:rPr>
          <w:rFonts w:ascii="Gisha" w:hAnsi="Gisha" w:cs="Gisha"/>
          <w:sz w:val="22"/>
          <w:szCs w:val="22"/>
        </w:rPr>
        <w:t xml:space="preserve">, </w:t>
      </w:r>
      <w:r w:rsidR="00B4315A">
        <w:rPr>
          <w:rFonts w:ascii="Gisha" w:hAnsi="Gisha" w:cs="Gisha"/>
          <w:b/>
          <w:sz w:val="22"/>
          <w:szCs w:val="22"/>
        </w:rPr>
        <w:t>até 09</w:t>
      </w:r>
      <w:r w:rsidR="006D6F3B">
        <w:rPr>
          <w:rFonts w:ascii="Gisha" w:hAnsi="Gisha" w:cs="Gisha"/>
          <w:b/>
          <w:sz w:val="22"/>
          <w:szCs w:val="22"/>
        </w:rPr>
        <w:t>/08/2022</w:t>
      </w:r>
      <w:r w:rsidRPr="009D65D8">
        <w:rPr>
          <w:rFonts w:ascii="Gisha" w:hAnsi="Gisha" w:cs="Gisha"/>
          <w:sz w:val="22"/>
          <w:szCs w:val="22"/>
        </w:rPr>
        <w:t>.</w:t>
      </w:r>
    </w:p>
    <w:p w:rsidR="009D65D8" w:rsidRPr="009D65D8" w:rsidRDefault="009D65D8" w:rsidP="009D65D8">
      <w:pPr>
        <w:ind w:right="-2"/>
        <w:jc w:val="both"/>
        <w:rPr>
          <w:rFonts w:ascii="Gisha" w:hAnsi="Gisha" w:cs="Gisha"/>
          <w:sz w:val="22"/>
          <w:szCs w:val="22"/>
        </w:rPr>
      </w:pPr>
    </w:p>
    <w:p w:rsidR="009D65D8" w:rsidRPr="009D65D8" w:rsidRDefault="009D65D8" w:rsidP="009D65D8">
      <w:pPr>
        <w:jc w:val="both"/>
        <w:rPr>
          <w:rFonts w:ascii="Gisha" w:hAnsi="Gisha" w:cs="Gisha"/>
          <w:b/>
          <w:sz w:val="22"/>
          <w:szCs w:val="22"/>
        </w:rPr>
      </w:pPr>
      <w:r w:rsidRPr="009D65D8">
        <w:rPr>
          <w:rFonts w:ascii="Gisha" w:hAnsi="Gisha" w:cs="Gisha"/>
          <w:b/>
          <w:sz w:val="22"/>
          <w:szCs w:val="22"/>
        </w:rPr>
        <w:t>CLÁUSULA TERCEIRA – DO(S) PREÇO(S)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3.1 O(s) preço(s) ofertado(s) pela(s) empresa(s) signatária(s) da presente Ata de Registro de Preços é(são) o(s) especificado(s) na tabela abaixo, de acordo com a respectiva classificação no Pregão </w:t>
      </w:r>
      <w:r w:rsidR="003541FF">
        <w:rPr>
          <w:rFonts w:ascii="Gisha" w:hAnsi="Gisha" w:cs="Gisha"/>
          <w:sz w:val="22"/>
          <w:szCs w:val="22"/>
        </w:rPr>
        <w:t xml:space="preserve">Eletrônico </w:t>
      </w:r>
      <w:r w:rsidRPr="009D65D8">
        <w:rPr>
          <w:rFonts w:ascii="Gisha" w:hAnsi="Gisha" w:cs="Gisha"/>
          <w:sz w:val="22"/>
          <w:szCs w:val="22"/>
        </w:rPr>
        <w:t xml:space="preserve">nº </w:t>
      </w:r>
      <w:r w:rsidR="003541FF">
        <w:rPr>
          <w:rFonts w:ascii="Gisha" w:hAnsi="Gisha" w:cs="Gisha"/>
          <w:sz w:val="22"/>
          <w:szCs w:val="22"/>
        </w:rPr>
        <w:t>68</w:t>
      </w:r>
      <w:r w:rsidRPr="009D65D8">
        <w:rPr>
          <w:rFonts w:ascii="Gisha" w:hAnsi="Gisha" w:cs="Gisha"/>
          <w:sz w:val="22"/>
          <w:szCs w:val="22"/>
        </w:rPr>
        <w:t>/2021.</w:t>
      </w:r>
    </w:p>
    <w:p w:rsidR="003C7812" w:rsidRPr="009D65D8" w:rsidRDefault="003C7812" w:rsidP="006D78DF">
      <w:pPr>
        <w:suppressAutoHyphens/>
        <w:jc w:val="both"/>
        <w:rPr>
          <w:rFonts w:ascii="Gisha" w:hAnsi="Gisha" w:cs="Gisha"/>
          <w:sz w:val="22"/>
          <w:szCs w:val="22"/>
        </w:rPr>
      </w:pPr>
      <w:r w:rsidRPr="009D65D8">
        <w:rPr>
          <w:rFonts w:ascii="Gisha" w:hAnsi="Gisha" w:cs="Gisha"/>
          <w:sz w:val="22"/>
          <w:szCs w:val="22"/>
        </w:rPr>
        <w:t xml:space="preserve">O valor a ser registrado é de R$ </w:t>
      </w:r>
      <w:r w:rsidR="0072545C">
        <w:rPr>
          <w:rFonts w:ascii="Gisha" w:hAnsi="Gisha" w:cs="Gisha"/>
          <w:sz w:val="22"/>
          <w:szCs w:val="22"/>
        </w:rPr>
        <w:t>21.360,78</w:t>
      </w:r>
      <w:r w:rsidRPr="009D65D8">
        <w:rPr>
          <w:rFonts w:ascii="Gisha" w:hAnsi="Gisha" w:cs="Gisha"/>
          <w:sz w:val="22"/>
          <w:szCs w:val="22"/>
        </w:rPr>
        <w:t xml:space="preserve"> (</w:t>
      </w:r>
      <w:r w:rsidR="0072545C">
        <w:rPr>
          <w:rFonts w:ascii="Gisha" w:hAnsi="Gisha" w:cs="Gisha"/>
          <w:sz w:val="22"/>
          <w:szCs w:val="22"/>
        </w:rPr>
        <w:t>vinte e um mil, trezentos e sessenta reais e setenta e oito centavos</w:t>
      </w:r>
      <w:r w:rsidR="00E240AC" w:rsidRPr="009D65D8">
        <w:rPr>
          <w:rFonts w:ascii="Gisha" w:hAnsi="Gisha" w:cs="Gisha"/>
          <w:sz w:val="22"/>
          <w:szCs w:val="22"/>
        </w:rPr>
        <w:t>) s</w:t>
      </w:r>
      <w:r w:rsidRPr="009D65D8">
        <w:rPr>
          <w:rFonts w:ascii="Gisha" w:hAnsi="Gisha" w:cs="Gisha"/>
          <w:sz w:val="22"/>
          <w:szCs w:val="22"/>
        </w:rPr>
        <w:t>endo:</w:t>
      </w:r>
    </w:p>
    <w:p w:rsidR="00BD2601" w:rsidRDefault="00090243" w:rsidP="00BD2601">
      <w:pPr>
        <w:ind w:right="-1"/>
        <w:jc w:val="both"/>
        <w:rPr>
          <w:rFonts w:ascii="Gisha" w:eastAsia="Arial" w:hAnsi="Gisha" w:cs="Gisha"/>
          <w:b/>
          <w:sz w:val="22"/>
          <w:szCs w:val="22"/>
        </w:rPr>
      </w:pPr>
      <w:r>
        <w:rPr>
          <w:rFonts w:ascii="Gisha" w:eastAsia="Arial" w:hAnsi="Gisha" w:cs="Gisha"/>
          <w:b/>
          <w:sz w:val="22"/>
          <w:szCs w:val="22"/>
        </w:rPr>
        <w:t>MEDMAX COMÉRCIO DE MEDICAMENTOS LTDA</w:t>
      </w:r>
      <w:r w:rsidR="00BD2601">
        <w:rPr>
          <w:rFonts w:ascii="Gisha" w:eastAsia="Arial" w:hAnsi="Gisha" w:cs="Gisha"/>
          <w:b/>
          <w:sz w:val="22"/>
          <w:szCs w:val="22"/>
        </w:rPr>
        <w:t xml:space="preserve"> – </w:t>
      </w:r>
      <w:r w:rsidR="00671233">
        <w:rPr>
          <w:rFonts w:ascii="Gisha" w:eastAsia="Arial" w:hAnsi="Gisha" w:cs="Gisha"/>
          <w:b/>
          <w:sz w:val="22"/>
          <w:szCs w:val="22"/>
        </w:rPr>
        <w:t xml:space="preserve">CNPJ nº </w:t>
      </w:r>
      <w:r>
        <w:rPr>
          <w:rFonts w:ascii="Gisha" w:eastAsia="Arial" w:hAnsi="Gisha" w:cs="Gisha"/>
          <w:b/>
          <w:sz w:val="22"/>
          <w:szCs w:val="22"/>
        </w:rPr>
        <w:t>16.553.940/0001-48</w:t>
      </w:r>
      <w:r w:rsidR="00671233">
        <w:rPr>
          <w:rFonts w:ascii="Gisha" w:eastAsia="Arial" w:hAnsi="Gisha" w:cs="Gisha"/>
          <w:b/>
          <w:sz w:val="22"/>
          <w:szCs w:val="22"/>
        </w:rPr>
        <w:t xml:space="preserve">. </w:t>
      </w:r>
      <w:r w:rsidR="00BD2601">
        <w:rPr>
          <w:rFonts w:ascii="Gisha" w:eastAsia="Arial" w:hAnsi="Gisha" w:cs="Gisha"/>
          <w:b/>
          <w:sz w:val="22"/>
          <w:szCs w:val="22"/>
        </w:rPr>
        <w:t xml:space="preserve">Rua </w:t>
      </w:r>
      <w:r>
        <w:rPr>
          <w:rFonts w:ascii="Gisha" w:eastAsia="Arial" w:hAnsi="Gisha" w:cs="Gisha"/>
          <w:b/>
          <w:sz w:val="22"/>
          <w:szCs w:val="22"/>
        </w:rPr>
        <w:t>Sergipe</w:t>
      </w:r>
      <w:r w:rsidR="00BD2601">
        <w:rPr>
          <w:rFonts w:ascii="Gisha" w:eastAsia="Arial" w:hAnsi="Gisha" w:cs="Gisha"/>
          <w:b/>
          <w:sz w:val="22"/>
          <w:szCs w:val="22"/>
        </w:rPr>
        <w:t xml:space="preserve">, nº </w:t>
      </w:r>
      <w:r>
        <w:rPr>
          <w:rFonts w:ascii="Gisha" w:eastAsia="Arial" w:hAnsi="Gisha" w:cs="Gisha"/>
          <w:b/>
          <w:sz w:val="22"/>
          <w:szCs w:val="22"/>
        </w:rPr>
        <w:t>2017</w:t>
      </w:r>
      <w:r w:rsidR="00BD2601">
        <w:rPr>
          <w:rFonts w:ascii="Gisha" w:eastAsia="Arial" w:hAnsi="Gisha" w:cs="Gisha"/>
          <w:b/>
          <w:sz w:val="22"/>
          <w:szCs w:val="22"/>
        </w:rPr>
        <w:t xml:space="preserve">, bairro </w:t>
      </w:r>
      <w:r>
        <w:rPr>
          <w:rFonts w:ascii="Gisha" w:eastAsia="Arial" w:hAnsi="Gisha" w:cs="Gisha"/>
          <w:b/>
          <w:sz w:val="22"/>
          <w:szCs w:val="22"/>
        </w:rPr>
        <w:t>Bela Vista</w:t>
      </w:r>
      <w:r w:rsidR="00BD2601">
        <w:rPr>
          <w:rFonts w:ascii="Gisha" w:eastAsia="Arial" w:hAnsi="Gisha" w:cs="Gisha"/>
          <w:b/>
          <w:sz w:val="22"/>
          <w:szCs w:val="22"/>
        </w:rPr>
        <w:t xml:space="preserve">, CEP </w:t>
      </w:r>
      <w:r>
        <w:rPr>
          <w:rFonts w:ascii="Gisha" w:eastAsia="Arial" w:hAnsi="Gisha" w:cs="Gisha"/>
          <w:b/>
          <w:sz w:val="22"/>
          <w:szCs w:val="22"/>
        </w:rPr>
        <w:t>99.704-228</w:t>
      </w:r>
      <w:r w:rsidR="00BD2601">
        <w:rPr>
          <w:rFonts w:ascii="Gisha" w:eastAsia="Arial" w:hAnsi="Gisha" w:cs="Gisha"/>
          <w:b/>
          <w:sz w:val="22"/>
          <w:szCs w:val="22"/>
        </w:rPr>
        <w:t xml:space="preserve">, </w:t>
      </w:r>
      <w:r>
        <w:rPr>
          <w:rFonts w:ascii="Gisha" w:eastAsia="Arial" w:hAnsi="Gisha" w:cs="Gisha"/>
          <w:b/>
          <w:sz w:val="22"/>
          <w:szCs w:val="22"/>
        </w:rPr>
        <w:t>Erechim/RS. Telefone: (54</w:t>
      </w:r>
      <w:r w:rsidR="00BD2601">
        <w:rPr>
          <w:rFonts w:ascii="Gisha" w:eastAsia="Arial" w:hAnsi="Gisha" w:cs="Gisha"/>
          <w:b/>
          <w:sz w:val="22"/>
          <w:szCs w:val="22"/>
        </w:rPr>
        <w:t xml:space="preserve">) </w:t>
      </w:r>
      <w:r>
        <w:rPr>
          <w:rFonts w:ascii="Gisha" w:eastAsia="Arial" w:hAnsi="Gisha" w:cs="Gisha"/>
          <w:b/>
          <w:sz w:val="22"/>
          <w:szCs w:val="22"/>
        </w:rPr>
        <w:t>3194-8660</w:t>
      </w:r>
      <w:r w:rsidR="00BD2601">
        <w:rPr>
          <w:rFonts w:ascii="Gisha" w:eastAsia="Arial" w:hAnsi="Gisha" w:cs="Gisha"/>
          <w:b/>
          <w:sz w:val="22"/>
          <w:szCs w:val="22"/>
        </w:rPr>
        <w:t xml:space="preserve">. E-mail: </w:t>
      </w:r>
      <w:r>
        <w:rPr>
          <w:rFonts w:ascii="Gisha" w:eastAsia="Arial" w:hAnsi="Gisha" w:cs="Gisha"/>
          <w:b/>
          <w:sz w:val="22"/>
          <w:szCs w:val="22"/>
        </w:rPr>
        <w:t>comprasmedmax@gmail.com</w:t>
      </w:r>
    </w:p>
    <w:p w:rsidR="00B56474" w:rsidRPr="007C3D8E" w:rsidRDefault="00B56474" w:rsidP="00B56474">
      <w:pPr>
        <w:suppressAutoHyphens/>
        <w:jc w:val="both"/>
        <w:rPr>
          <w:rFonts w:ascii="Gisha" w:hAnsi="Gisha" w:cs="Gisha"/>
          <w:sz w:val="22"/>
          <w:szCs w:val="22"/>
        </w:rPr>
      </w:pPr>
    </w:p>
    <w:tbl>
      <w:tblPr>
        <w:tblW w:w="9400" w:type="dxa"/>
        <w:tblInd w:w="57" w:type="dxa"/>
        <w:tblCellMar>
          <w:left w:w="70" w:type="dxa"/>
          <w:right w:w="70" w:type="dxa"/>
        </w:tblCellMar>
        <w:tblLook w:val="04A0" w:firstRow="1" w:lastRow="0" w:firstColumn="1" w:lastColumn="0" w:noHBand="0" w:noVBand="1"/>
      </w:tblPr>
      <w:tblGrid>
        <w:gridCol w:w="190"/>
        <w:gridCol w:w="333"/>
        <w:gridCol w:w="1987"/>
        <w:gridCol w:w="1578"/>
        <w:gridCol w:w="190"/>
        <w:gridCol w:w="921"/>
        <w:gridCol w:w="680"/>
        <w:gridCol w:w="208"/>
        <w:gridCol w:w="200"/>
        <w:gridCol w:w="740"/>
        <w:gridCol w:w="1082"/>
        <w:gridCol w:w="1291"/>
      </w:tblGrid>
      <w:tr w:rsidR="00090243" w:rsidRPr="00090243" w:rsidTr="00090243">
        <w:trPr>
          <w:trHeight w:val="259"/>
        </w:trPr>
        <w:tc>
          <w:tcPr>
            <w:tcW w:w="6232" w:type="dxa"/>
            <w:gridSpan w:val="9"/>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r w:rsidRPr="00090243">
              <w:rPr>
                <w:rFonts w:ascii="Arial" w:hAnsi="Arial" w:cs="Arial"/>
                <w:color w:val="000000"/>
                <w:sz w:val="18"/>
                <w:szCs w:val="18"/>
              </w:rPr>
              <w:t>MEDMAX COMERCIO DE MEDICAMENTOS LTDA</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7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26</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Enalapril</w:t>
            </w:r>
            <w:proofErr w:type="spellEnd"/>
            <w:r w:rsidRPr="00090243">
              <w:rPr>
                <w:rFonts w:ascii="Arial" w:hAnsi="Arial" w:cs="Arial"/>
                <w:color w:val="000000"/>
                <w:sz w:val="18"/>
                <w:szCs w:val="18"/>
              </w:rPr>
              <w:t>, Maleato 20mg</w:t>
            </w:r>
            <w:r w:rsidRPr="00090243">
              <w:rPr>
                <w:rFonts w:ascii="Arial" w:hAnsi="Arial" w:cs="Arial"/>
                <w:color w:val="000000"/>
                <w:sz w:val="18"/>
                <w:szCs w:val="18"/>
              </w:rPr>
              <w:br/>
            </w:r>
            <w:r w:rsidRPr="00090243">
              <w:rPr>
                <w:rFonts w:ascii="Arial" w:hAnsi="Arial" w:cs="Arial"/>
                <w:color w:val="000000"/>
                <w:sz w:val="18"/>
                <w:szCs w:val="18"/>
              </w:rPr>
              <w:lastRenderedPageBreak/>
              <w:t>Apresentação: Comprimido Comum.</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lastRenderedPageBreak/>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COMP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7.000,0000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0,0700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490,0000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lastRenderedPageBreak/>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lastRenderedPageBreak/>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42</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Isossorbida</w:t>
            </w:r>
            <w:proofErr w:type="spellEnd"/>
            <w:r w:rsidRPr="00090243">
              <w:rPr>
                <w:rFonts w:ascii="Arial" w:hAnsi="Arial" w:cs="Arial"/>
                <w:color w:val="000000"/>
                <w:sz w:val="18"/>
                <w:szCs w:val="18"/>
              </w:rPr>
              <w:t xml:space="preserve">, </w:t>
            </w:r>
            <w:proofErr w:type="spellStart"/>
            <w:r w:rsidRPr="00090243">
              <w:rPr>
                <w:rFonts w:ascii="Arial" w:hAnsi="Arial" w:cs="Arial"/>
                <w:color w:val="000000"/>
                <w:sz w:val="18"/>
                <w:szCs w:val="18"/>
              </w:rPr>
              <w:t>mononitrato</w:t>
            </w:r>
            <w:proofErr w:type="spellEnd"/>
            <w:r w:rsidRPr="00090243">
              <w:rPr>
                <w:rFonts w:ascii="Arial" w:hAnsi="Arial" w:cs="Arial"/>
                <w:color w:val="000000"/>
                <w:sz w:val="18"/>
                <w:szCs w:val="18"/>
              </w:rPr>
              <w:t xml:space="preserve"> 40mg.</w:t>
            </w:r>
            <w:r w:rsidRPr="00090243">
              <w:rPr>
                <w:rFonts w:ascii="Arial" w:hAnsi="Arial" w:cs="Arial"/>
                <w:color w:val="000000"/>
                <w:sz w:val="18"/>
                <w:szCs w:val="18"/>
              </w:rPr>
              <w:br/>
              <w:t>Apresentação: Comprimido Comum.</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COMP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15.000,0000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0,4100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6.150,0000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69</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Simeticona</w:t>
            </w:r>
            <w:proofErr w:type="spellEnd"/>
            <w:r w:rsidRPr="00090243">
              <w:rPr>
                <w:rFonts w:ascii="Arial" w:hAnsi="Arial" w:cs="Arial"/>
                <w:color w:val="000000"/>
                <w:sz w:val="18"/>
                <w:szCs w:val="18"/>
              </w:rPr>
              <w:t xml:space="preserve"> 40mg.</w:t>
            </w:r>
            <w:r w:rsidRPr="00090243">
              <w:rPr>
                <w:rFonts w:ascii="Arial" w:hAnsi="Arial" w:cs="Arial"/>
                <w:color w:val="000000"/>
                <w:sz w:val="18"/>
                <w:szCs w:val="18"/>
              </w:rPr>
              <w:br/>
              <w:t>Apresentação: Comprimido Comum.</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generioc</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COMP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60.000,0000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0,1100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6.600,0000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95</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Clorpromazina</w:t>
            </w:r>
            <w:proofErr w:type="spellEnd"/>
            <w:r w:rsidRPr="00090243">
              <w:rPr>
                <w:rFonts w:ascii="Arial" w:hAnsi="Arial" w:cs="Arial"/>
                <w:color w:val="000000"/>
                <w:sz w:val="18"/>
                <w:szCs w:val="18"/>
              </w:rPr>
              <w:t>, Cloridrato 5mg/ml</w:t>
            </w:r>
            <w:r w:rsidRPr="00090243">
              <w:rPr>
                <w:rFonts w:ascii="Arial" w:hAnsi="Arial" w:cs="Arial"/>
                <w:color w:val="000000"/>
                <w:sz w:val="18"/>
                <w:szCs w:val="18"/>
              </w:rPr>
              <w:br/>
              <w:t>Apresentação: Solução Injetável IM em ampola de 5ml.</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AMP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700,0000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1,7820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1.247,4000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101</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Diclofenado</w:t>
            </w:r>
            <w:proofErr w:type="spellEnd"/>
            <w:r w:rsidRPr="00090243">
              <w:rPr>
                <w:rFonts w:ascii="Arial" w:hAnsi="Arial" w:cs="Arial"/>
                <w:color w:val="000000"/>
                <w:sz w:val="18"/>
                <w:szCs w:val="18"/>
              </w:rPr>
              <w:t xml:space="preserve"> Sódico 25mg/</w:t>
            </w:r>
            <w:proofErr w:type="spellStart"/>
            <w:r w:rsidRPr="00090243">
              <w:rPr>
                <w:rFonts w:ascii="Arial" w:hAnsi="Arial" w:cs="Arial"/>
                <w:color w:val="000000"/>
                <w:sz w:val="18"/>
                <w:szCs w:val="18"/>
              </w:rPr>
              <w:t>ml.Diclofenado</w:t>
            </w:r>
            <w:proofErr w:type="spellEnd"/>
            <w:r w:rsidRPr="00090243">
              <w:rPr>
                <w:rFonts w:ascii="Arial" w:hAnsi="Arial" w:cs="Arial"/>
                <w:color w:val="000000"/>
                <w:sz w:val="18"/>
                <w:szCs w:val="18"/>
              </w:rPr>
              <w:t xml:space="preserve"> Sódico 25mg/ml.</w:t>
            </w:r>
            <w:r w:rsidRPr="00090243">
              <w:rPr>
                <w:rFonts w:ascii="Arial" w:hAnsi="Arial" w:cs="Arial"/>
                <w:color w:val="000000"/>
                <w:sz w:val="18"/>
                <w:szCs w:val="18"/>
              </w:rPr>
              <w:br/>
              <w:t>Apresentação: Solução Injetável IM em ampola 3ml.</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AMP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5.000,0000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0,8000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4.000,0000</w:t>
            </w:r>
          </w:p>
        </w:tc>
      </w:tr>
      <w:tr w:rsidR="00090243" w:rsidRPr="00090243" w:rsidTr="00090243">
        <w:trPr>
          <w:trHeight w:val="360"/>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136</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proofErr w:type="spellStart"/>
            <w:r w:rsidRPr="00090243">
              <w:rPr>
                <w:rFonts w:ascii="Arial" w:hAnsi="Arial" w:cs="Arial"/>
                <w:color w:val="000000"/>
                <w:sz w:val="18"/>
                <w:szCs w:val="18"/>
              </w:rPr>
              <w:t>Metronidazol</w:t>
            </w:r>
            <w:proofErr w:type="spellEnd"/>
            <w:r w:rsidRPr="00090243">
              <w:rPr>
                <w:rFonts w:ascii="Arial" w:hAnsi="Arial" w:cs="Arial"/>
                <w:color w:val="000000"/>
                <w:sz w:val="18"/>
                <w:szCs w:val="18"/>
              </w:rPr>
              <w:t xml:space="preserve"> 5mg/ml.</w:t>
            </w:r>
            <w:r w:rsidRPr="00090243">
              <w:rPr>
                <w:rFonts w:ascii="Arial" w:hAnsi="Arial" w:cs="Arial"/>
                <w:color w:val="000000"/>
                <w:sz w:val="18"/>
                <w:szCs w:val="18"/>
              </w:rPr>
              <w:br/>
              <w:t>Apresentação: Solução Injetável IV em Bolsas de 100ml.</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BOL</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600,0000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3,6300</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2.178,0000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102"/>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414" w:type="dxa"/>
            <w:gridSpan w:val="2"/>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20"/>
                <w:szCs w:val="20"/>
              </w:rPr>
            </w:pPr>
            <w:r w:rsidRPr="00090243">
              <w:rPr>
                <w:rFonts w:ascii="Arial" w:hAnsi="Arial" w:cs="Arial"/>
                <w:color w:val="000000"/>
                <w:sz w:val="20"/>
                <w:szCs w:val="20"/>
              </w:rPr>
              <w:t>146</w:t>
            </w:r>
          </w:p>
        </w:tc>
        <w:tc>
          <w:tcPr>
            <w:tcW w:w="3964" w:type="dxa"/>
            <w:gridSpan w:val="3"/>
            <w:vMerge w:val="restart"/>
            <w:tcBorders>
              <w:top w:val="nil"/>
              <w:left w:val="nil"/>
              <w:bottom w:val="nil"/>
              <w:right w:val="nil"/>
            </w:tcBorders>
            <w:shd w:val="clear" w:color="000000" w:fill="FFFFFF"/>
            <w:vAlign w:val="center"/>
            <w:hideMark/>
          </w:tcPr>
          <w:p w:rsidR="00090243" w:rsidRPr="00090243" w:rsidRDefault="00090243" w:rsidP="00090243">
            <w:pPr>
              <w:rPr>
                <w:rFonts w:ascii="Arial" w:hAnsi="Arial" w:cs="Arial"/>
                <w:color w:val="000000"/>
                <w:sz w:val="18"/>
                <w:szCs w:val="18"/>
              </w:rPr>
            </w:pPr>
            <w:r w:rsidRPr="00090243">
              <w:rPr>
                <w:rFonts w:ascii="Arial" w:hAnsi="Arial" w:cs="Arial"/>
                <w:color w:val="000000"/>
                <w:sz w:val="18"/>
                <w:szCs w:val="18"/>
              </w:rPr>
              <w:t>Potássio, cloreto 191mg/ml IV.</w:t>
            </w:r>
            <w:r w:rsidRPr="00090243">
              <w:rPr>
                <w:rFonts w:ascii="Arial" w:hAnsi="Arial" w:cs="Arial"/>
                <w:color w:val="000000"/>
                <w:sz w:val="18"/>
                <w:szCs w:val="18"/>
              </w:rPr>
              <w:br/>
              <w:t>Apresentação: Solução Injetável em ampola de 10ml</w:t>
            </w:r>
          </w:p>
        </w:tc>
        <w:tc>
          <w:tcPr>
            <w:tcW w:w="931"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proofErr w:type="spellStart"/>
            <w:proofErr w:type="gramStart"/>
            <w:r w:rsidRPr="00090243">
              <w:rPr>
                <w:rFonts w:ascii="Arial" w:hAnsi="Arial" w:cs="Arial"/>
                <w:color w:val="000000"/>
                <w:sz w:val="18"/>
                <w:szCs w:val="18"/>
              </w:rPr>
              <w:t>generico</w:t>
            </w:r>
            <w:proofErr w:type="spellEnd"/>
            <w:proofErr w:type="gramEnd"/>
          </w:p>
        </w:tc>
        <w:tc>
          <w:tcPr>
            <w:tcW w:w="637" w:type="dxa"/>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AMP</w:t>
            </w:r>
          </w:p>
        </w:tc>
        <w:tc>
          <w:tcPr>
            <w:tcW w:w="1027" w:type="dxa"/>
            <w:gridSpan w:val="3"/>
            <w:tcBorders>
              <w:top w:val="nil"/>
              <w:left w:val="nil"/>
              <w:bottom w:val="nil"/>
              <w:right w:val="nil"/>
            </w:tcBorders>
            <w:shd w:val="clear" w:color="000000" w:fill="FFFFFF"/>
            <w:vAlign w:val="center"/>
            <w:hideMark/>
          </w:tcPr>
          <w:p w:rsidR="00090243" w:rsidRPr="00090243" w:rsidRDefault="00090243" w:rsidP="00090243">
            <w:pPr>
              <w:jc w:val="center"/>
              <w:rPr>
                <w:rFonts w:ascii="Arial" w:hAnsi="Arial" w:cs="Arial"/>
                <w:color w:val="000000"/>
                <w:sz w:val="18"/>
                <w:szCs w:val="18"/>
              </w:rPr>
            </w:pPr>
            <w:r w:rsidRPr="00090243">
              <w:rPr>
                <w:rFonts w:ascii="Arial" w:hAnsi="Arial" w:cs="Arial"/>
                <w:color w:val="000000"/>
                <w:sz w:val="18"/>
                <w:szCs w:val="18"/>
              </w:rPr>
              <w:t>1.400,0000</w:t>
            </w:r>
          </w:p>
        </w:tc>
        <w:tc>
          <w:tcPr>
            <w:tcW w:w="1119"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0,4967</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color w:val="000000"/>
                <w:sz w:val="20"/>
                <w:szCs w:val="20"/>
              </w:rPr>
            </w:pPr>
            <w:r w:rsidRPr="00090243">
              <w:rPr>
                <w:rFonts w:ascii="Arial" w:hAnsi="Arial" w:cs="Arial"/>
                <w:color w:val="000000"/>
                <w:sz w:val="20"/>
                <w:szCs w:val="20"/>
              </w:rPr>
              <w:t>695,3800</w:t>
            </w:r>
          </w:p>
        </w:tc>
      </w:tr>
      <w:tr w:rsidR="00090243" w:rsidRPr="00090243" w:rsidTr="00090243">
        <w:trPr>
          <w:trHeight w:val="13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964" w:type="dxa"/>
            <w:gridSpan w:val="3"/>
            <w:vMerge/>
            <w:tcBorders>
              <w:top w:val="nil"/>
              <w:left w:val="nil"/>
              <w:bottom w:val="nil"/>
              <w:right w:val="nil"/>
            </w:tcBorders>
            <w:vAlign w:val="center"/>
            <w:hideMark/>
          </w:tcPr>
          <w:p w:rsidR="00090243" w:rsidRPr="00090243" w:rsidRDefault="00090243" w:rsidP="00090243">
            <w:pPr>
              <w:rPr>
                <w:rFonts w:ascii="Arial" w:hAnsi="Arial" w:cs="Arial"/>
                <w:color w:val="000000"/>
                <w:sz w:val="18"/>
                <w:szCs w:val="18"/>
              </w:rPr>
            </w:pP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31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8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74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119"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30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r>
      <w:tr w:rsidR="00090243" w:rsidRPr="00090243" w:rsidTr="00090243">
        <w:trPr>
          <w:trHeight w:val="259"/>
        </w:trPr>
        <w:tc>
          <w:tcPr>
            <w:tcW w:w="76"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33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2094"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69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80"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931"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637"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8" w:type="dxa"/>
            <w:tcBorders>
              <w:top w:val="nil"/>
              <w:left w:val="nil"/>
              <w:bottom w:val="nil"/>
              <w:right w:val="nil"/>
            </w:tcBorders>
            <w:shd w:val="clear" w:color="000000" w:fill="FFFFFF"/>
            <w:hideMark/>
          </w:tcPr>
          <w:p w:rsidR="00090243" w:rsidRPr="00090243" w:rsidRDefault="00090243" w:rsidP="00090243">
            <w:pPr>
              <w:rPr>
                <w:rFonts w:ascii="SansSerif" w:hAnsi="SansSerif" w:cs="Arial"/>
                <w:color w:val="000000"/>
                <w:sz w:val="20"/>
                <w:szCs w:val="20"/>
              </w:rPr>
            </w:pPr>
            <w:r w:rsidRPr="00090243">
              <w:rPr>
                <w:rFonts w:ascii="SansSerif" w:hAnsi="SansSerif" w:cs="Arial"/>
                <w:color w:val="000000"/>
                <w:sz w:val="20"/>
                <w:szCs w:val="20"/>
              </w:rPr>
              <w:t> </w:t>
            </w:r>
          </w:p>
        </w:tc>
        <w:tc>
          <w:tcPr>
            <w:tcW w:w="1948" w:type="dxa"/>
            <w:gridSpan w:val="3"/>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b/>
                <w:bCs/>
                <w:color w:val="000000"/>
                <w:sz w:val="18"/>
                <w:szCs w:val="18"/>
              </w:rPr>
            </w:pPr>
            <w:r>
              <w:rPr>
                <w:rFonts w:ascii="Arial" w:hAnsi="Arial" w:cs="Arial"/>
                <w:b/>
                <w:bCs/>
                <w:color w:val="000000"/>
                <w:sz w:val="18"/>
                <w:szCs w:val="18"/>
              </w:rPr>
              <w:t>Total</w:t>
            </w:r>
            <w:r w:rsidRPr="00090243">
              <w:rPr>
                <w:rFonts w:ascii="Arial" w:hAnsi="Arial" w:cs="Arial"/>
                <w:b/>
                <w:bCs/>
                <w:color w:val="000000"/>
                <w:sz w:val="18"/>
                <w:szCs w:val="18"/>
              </w:rPr>
              <w:t>:</w:t>
            </w:r>
          </w:p>
        </w:tc>
        <w:tc>
          <w:tcPr>
            <w:tcW w:w="1308" w:type="dxa"/>
            <w:tcBorders>
              <w:top w:val="nil"/>
              <w:left w:val="nil"/>
              <w:bottom w:val="nil"/>
              <w:right w:val="nil"/>
            </w:tcBorders>
            <w:shd w:val="clear" w:color="000000" w:fill="FFFFFF"/>
            <w:vAlign w:val="center"/>
            <w:hideMark/>
          </w:tcPr>
          <w:p w:rsidR="00090243" w:rsidRPr="00090243" w:rsidRDefault="00090243" w:rsidP="00090243">
            <w:pPr>
              <w:jc w:val="right"/>
              <w:rPr>
                <w:rFonts w:ascii="Arial" w:hAnsi="Arial" w:cs="Arial"/>
                <w:b/>
                <w:bCs/>
                <w:color w:val="000000"/>
                <w:sz w:val="16"/>
                <w:szCs w:val="16"/>
              </w:rPr>
            </w:pPr>
            <w:r w:rsidRPr="00090243">
              <w:rPr>
                <w:rFonts w:ascii="Arial" w:hAnsi="Arial" w:cs="Arial"/>
                <w:b/>
                <w:bCs/>
                <w:color w:val="000000"/>
                <w:sz w:val="16"/>
                <w:szCs w:val="16"/>
              </w:rPr>
              <w:t>21.360,78</w:t>
            </w:r>
          </w:p>
        </w:tc>
      </w:tr>
    </w:tbl>
    <w:p w:rsidR="00A54CE9" w:rsidRDefault="00A54CE9" w:rsidP="009D65D8">
      <w:pPr>
        <w:jc w:val="both"/>
        <w:rPr>
          <w:rFonts w:ascii="Gisha" w:hAnsi="Gisha" w:cs="Gisha"/>
          <w:b/>
          <w:sz w:val="22"/>
          <w:szCs w:val="22"/>
        </w:rPr>
      </w:pPr>
    </w:p>
    <w:p w:rsidR="009D65D8" w:rsidRPr="009D65D8" w:rsidRDefault="009D65D8" w:rsidP="009D65D8">
      <w:pPr>
        <w:jc w:val="both"/>
        <w:rPr>
          <w:rFonts w:ascii="Gisha" w:hAnsi="Gisha" w:cs="Gisha"/>
          <w:b/>
          <w:sz w:val="22"/>
          <w:szCs w:val="22"/>
        </w:rPr>
      </w:pPr>
      <w:r w:rsidRPr="009D65D8">
        <w:rPr>
          <w:rFonts w:ascii="Gisha" w:hAnsi="Gisha" w:cs="Gisha"/>
          <w:b/>
          <w:sz w:val="22"/>
          <w:szCs w:val="22"/>
        </w:rPr>
        <w:t>CLÁUSULA QUARTA – DO(S) PAGAMENTO(S)</w:t>
      </w:r>
    </w:p>
    <w:p w:rsidR="009D65D8" w:rsidRPr="009D65D8" w:rsidRDefault="009D65D8" w:rsidP="009D65D8">
      <w:pPr>
        <w:pStyle w:val="Corpodetexto"/>
        <w:rPr>
          <w:rFonts w:ascii="Gisha" w:hAnsi="Gisha" w:cs="Gisha"/>
          <w:b w:val="0"/>
          <w:sz w:val="22"/>
          <w:szCs w:val="22"/>
        </w:rPr>
      </w:pPr>
      <w:r w:rsidRPr="009D65D8">
        <w:rPr>
          <w:rFonts w:ascii="Gisha" w:hAnsi="Gisha" w:cs="Gisha"/>
          <w:b w:val="0"/>
          <w:sz w:val="22"/>
          <w:szCs w:val="22"/>
        </w:rPr>
        <w:t>4.1 O(s) pagamento(s) será(</w:t>
      </w:r>
      <w:proofErr w:type="spellStart"/>
      <w:r w:rsidRPr="009D65D8">
        <w:rPr>
          <w:rFonts w:ascii="Gisha" w:hAnsi="Gisha" w:cs="Gisha"/>
          <w:b w:val="0"/>
          <w:sz w:val="22"/>
          <w:szCs w:val="22"/>
        </w:rPr>
        <w:t>ão</w:t>
      </w:r>
      <w:proofErr w:type="spellEnd"/>
      <w:r w:rsidRPr="009D65D8">
        <w:rPr>
          <w:rFonts w:ascii="Gisha" w:hAnsi="Gisha" w:cs="Gisha"/>
          <w:b w:val="0"/>
          <w:sz w:val="22"/>
          <w:szCs w:val="22"/>
        </w:rPr>
        <w:t>) efetuado(s) em até 30 (trinta) dias da(s) entrega(s), à vista da(s) Nota(s) Fiscal(is), decorrente(s), nos termos do art. 40, XIV, “a” da Lei 8.666/93 e Diplomas Complementares;</w:t>
      </w:r>
    </w:p>
    <w:p w:rsidR="009D65D8" w:rsidRPr="009D65D8" w:rsidRDefault="009D65D8" w:rsidP="009D65D8">
      <w:pPr>
        <w:pStyle w:val="Corpodetexto"/>
        <w:rPr>
          <w:rFonts w:ascii="Gisha" w:hAnsi="Gisha" w:cs="Gisha"/>
          <w:b w:val="0"/>
          <w:sz w:val="22"/>
          <w:szCs w:val="22"/>
        </w:rPr>
      </w:pPr>
      <w:r w:rsidRPr="009D65D8">
        <w:rPr>
          <w:rFonts w:ascii="Gisha" w:hAnsi="Gisha" w:cs="Gisha"/>
          <w:b w:val="0"/>
          <w:sz w:val="22"/>
          <w:szCs w:val="22"/>
        </w:rPr>
        <w:t>4.2 O(s) pagamento(s), se processará(</w:t>
      </w:r>
      <w:proofErr w:type="spellStart"/>
      <w:r w:rsidRPr="009D65D8">
        <w:rPr>
          <w:rFonts w:ascii="Gisha" w:hAnsi="Gisha" w:cs="Gisha"/>
          <w:b w:val="0"/>
          <w:sz w:val="22"/>
          <w:szCs w:val="22"/>
        </w:rPr>
        <w:t>ão</w:t>
      </w:r>
      <w:proofErr w:type="spellEnd"/>
      <w:r w:rsidRPr="009D65D8">
        <w:rPr>
          <w:rFonts w:ascii="Gisha" w:hAnsi="Gisha" w:cs="Gisha"/>
          <w:b w:val="0"/>
          <w:sz w:val="22"/>
          <w:szCs w:val="22"/>
        </w:rPr>
        <w:t xml:space="preserve">) após a efetivação dos procedimentos legais cabíveis e da </w:t>
      </w:r>
    </w:p>
    <w:p w:rsidR="009D65D8" w:rsidRPr="009D65D8" w:rsidRDefault="009D65D8" w:rsidP="009D65D8">
      <w:pPr>
        <w:pStyle w:val="Corpodetexto"/>
        <w:rPr>
          <w:rFonts w:ascii="Gisha" w:hAnsi="Gisha" w:cs="Gisha"/>
          <w:b w:val="0"/>
          <w:sz w:val="22"/>
          <w:szCs w:val="22"/>
        </w:rPr>
      </w:pPr>
      <w:proofErr w:type="gramStart"/>
      <w:r w:rsidRPr="009D65D8">
        <w:rPr>
          <w:rFonts w:ascii="Gisha" w:hAnsi="Gisha" w:cs="Gisha"/>
          <w:b w:val="0"/>
          <w:sz w:val="22"/>
          <w:szCs w:val="22"/>
        </w:rPr>
        <w:t>comprovação</w:t>
      </w:r>
      <w:proofErr w:type="gramEnd"/>
      <w:r w:rsidRPr="009D65D8">
        <w:rPr>
          <w:rFonts w:ascii="Gisha" w:hAnsi="Gisha" w:cs="Gisha"/>
          <w:b w:val="0"/>
          <w:sz w:val="22"/>
          <w:szCs w:val="22"/>
        </w:rPr>
        <w:t xml:space="preserve"> de que foram atendidas as condições estabelecidas no Contrato, Proposta de Preços e demais Documentos inerentes ao Processo;</w:t>
      </w:r>
    </w:p>
    <w:p w:rsidR="009D65D8" w:rsidRPr="009D65D8" w:rsidRDefault="009D65D8" w:rsidP="009D65D8">
      <w:pPr>
        <w:ind w:right="-2"/>
        <w:jc w:val="both"/>
        <w:rPr>
          <w:rFonts w:ascii="Gisha" w:hAnsi="Gisha" w:cs="Gisha"/>
          <w:b/>
          <w:sz w:val="22"/>
          <w:szCs w:val="22"/>
        </w:rPr>
      </w:pPr>
      <w:r w:rsidRPr="009D65D8">
        <w:rPr>
          <w:rFonts w:ascii="Gisha" w:hAnsi="Gisha" w:cs="Gisha"/>
          <w:sz w:val="22"/>
          <w:szCs w:val="22"/>
        </w:rPr>
        <w:t>4.3 Na hipótese de atraso no pagamento, por culpa exclusiva da Administração, o critério de atualização financeira será o IGP-M, em conformidade com art. 55, III da Lei 8.666/93.</w:t>
      </w:r>
    </w:p>
    <w:p w:rsidR="009D65D8" w:rsidRPr="009D65D8" w:rsidRDefault="009D65D8" w:rsidP="009D65D8">
      <w:pPr>
        <w:pStyle w:val="Corpodetexto"/>
        <w:rPr>
          <w:rFonts w:ascii="Gisha" w:hAnsi="Gisha" w:cs="Gisha"/>
          <w:b w:val="0"/>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CLAÚSULA QUINTA – DOS RECURSOS FINANCEIROS</w:t>
      </w:r>
    </w:p>
    <w:p w:rsidR="009D65D8" w:rsidRPr="009D65D8" w:rsidRDefault="009D65D8" w:rsidP="009D65D8">
      <w:pPr>
        <w:numPr>
          <w:ilvl w:val="0"/>
          <w:numId w:val="7"/>
        </w:numPr>
        <w:ind w:left="360" w:right="-2"/>
        <w:contextualSpacing/>
        <w:jc w:val="both"/>
        <w:rPr>
          <w:rFonts w:ascii="Gisha" w:hAnsi="Gisha" w:cs="Gisha"/>
          <w:sz w:val="22"/>
          <w:szCs w:val="22"/>
        </w:rPr>
      </w:pPr>
      <w:r w:rsidRPr="009D65D8">
        <w:rPr>
          <w:rFonts w:ascii="Gisha" w:hAnsi="Gisha" w:cs="Gisha"/>
          <w:b/>
          <w:sz w:val="22"/>
          <w:szCs w:val="22"/>
          <w:u w:val="single"/>
        </w:rPr>
        <w:t>40% da UNIÃO</w:t>
      </w:r>
      <w:r w:rsidRPr="009D65D8">
        <w:rPr>
          <w:rFonts w:ascii="Gisha" w:hAnsi="Gisha" w:cs="Gisha"/>
          <w:sz w:val="22"/>
          <w:szCs w:val="22"/>
        </w:rPr>
        <w:t xml:space="preserve">, provisionados nas contas: 20.003.2.404 – BLAT FNS – Bloco Atenção </w:t>
      </w:r>
      <w:proofErr w:type="gramStart"/>
      <w:r w:rsidRPr="009D65D8">
        <w:rPr>
          <w:rFonts w:ascii="Gisha" w:hAnsi="Gisha" w:cs="Gisha"/>
          <w:sz w:val="22"/>
          <w:szCs w:val="22"/>
        </w:rPr>
        <w:t>Básica(</w:t>
      </w:r>
      <w:proofErr w:type="gramEnd"/>
      <w:r w:rsidRPr="009D65D8">
        <w:rPr>
          <w:rFonts w:ascii="Gisha" w:hAnsi="Gisha" w:cs="Gisha"/>
          <w:sz w:val="22"/>
          <w:szCs w:val="22"/>
        </w:rPr>
        <w:t xml:space="preserve">Demais Ações), Código de Despesa nº8, Elemento de Despesa nº 33903036 e ; 20.005.2.422 – BLAT FNS – Programa Assistência Farmacêutica, Código de Despesa nº 29, Elemento de Despesa nº 3390300436; </w:t>
      </w:r>
    </w:p>
    <w:p w:rsidR="009D65D8" w:rsidRPr="009D65D8" w:rsidRDefault="009D65D8" w:rsidP="009D65D8">
      <w:pPr>
        <w:numPr>
          <w:ilvl w:val="0"/>
          <w:numId w:val="7"/>
        </w:numPr>
        <w:ind w:left="360" w:right="-2"/>
        <w:contextualSpacing/>
        <w:jc w:val="both"/>
        <w:rPr>
          <w:rFonts w:ascii="Gisha" w:hAnsi="Gisha" w:cs="Gisha"/>
          <w:sz w:val="22"/>
          <w:szCs w:val="22"/>
        </w:rPr>
      </w:pPr>
      <w:r w:rsidRPr="009D65D8">
        <w:rPr>
          <w:rFonts w:ascii="Gisha" w:hAnsi="Gisha" w:cs="Gisha"/>
          <w:b/>
          <w:sz w:val="22"/>
          <w:szCs w:val="22"/>
          <w:u w:val="single"/>
        </w:rPr>
        <w:t>15% ESTADO</w:t>
      </w:r>
      <w:r w:rsidRPr="009D65D8">
        <w:rPr>
          <w:rFonts w:ascii="Gisha" w:hAnsi="Gisha" w:cs="Gisha"/>
          <w:sz w:val="22"/>
          <w:szCs w:val="22"/>
        </w:rPr>
        <w:t>, provisionados na conta: 20.006.2.435 – AFA ESTADO – Programa de Assistência Farmacêutica, Código de Despesa nº 35, Elemento de Despesa nº33903036;</w:t>
      </w:r>
    </w:p>
    <w:p w:rsidR="009D65D8" w:rsidRPr="009D65D8" w:rsidRDefault="009D65D8" w:rsidP="009D65D8">
      <w:pPr>
        <w:numPr>
          <w:ilvl w:val="0"/>
          <w:numId w:val="7"/>
        </w:numPr>
        <w:ind w:left="360" w:right="-2"/>
        <w:contextualSpacing/>
        <w:jc w:val="both"/>
        <w:rPr>
          <w:rFonts w:ascii="Gisha" w:hAnsi="Gisha" w:cs="Gisha"/>
          <w:sz w:val="22"/>
          <w:szCs w:val="22"/>
        </w:rPr>
      </w:pPr>
      <w:r w:rsidRPr="009D65D8">
        <w:rPr>
          <w:rFonts w:ascii="Gisha" w:hAnsi="Gisha" w:cs="Gisha"/>
          <w:b/>
          <w:sz w:val="22"/>
          <w:szCs w:val="22"/>
          <w:u w:val="single"/>
        </w:rPr>
        <w:t>45% PRÓPRIOS</w:t>
      </w:r>
      <w:r w:rsidRPr="009D65D8">
        <w:rPr>
          <w:rFonts w:ascii="Gisha" w:hAnsi="Gisha" w:cs="Gisha"/>
          <w:sz w:val="22"/>
          <w:szCs w:val="22"/>
        </w:rPr>
        <w:t>, provisionados na conta: 20.007.2.440 – MUNIC – Ações de Atenção Básica à Saúde, Código de Despesa nº 44, Elemento de Despesa nº33903036 e 20.007.2.447 – MUNIC – Programa Assistência Farmacêutica, Código de Despesa nº 54, Elemento de Despesa nº 33903036;</w:t>
      </w:r>
    </w:p>
    <w:p w:rsidR="009D65D8" w:rsidRPr="009D65D8" w:rsidRDefault="009D65D8" w:rsidP="009D65D8">
      <w:pPr>
        <w:ind w:left="360" w:right="-2"/>
        <w:contextualSpacing/>
        <w:jc w:val="both"/>
        <w:rPr>
          <w:rFonts w:ascii="Gisha" w:hAnsi="Gisha" w:cs="Gisha"/>
          <w:sz w:val="22"/>
          <w:szCs w:val="22"/>
        </w:rPr>
      </w:pPr>
    </w:p>
    <w:p w:rsidR="009D65D8" w:rsidRPr="009D65D8" w:rsidRDefault="009D65D8" w:rsidP="009D65D8">
      <w:pPr>
        <w:jc w:val="both"/>
        <w:rPr>
          <w:rFonts w:ascii="Gisha" w:hAnsi="Gisha" w:cs="Gisha"/>
          <w:b/>
          <w:sz w:val="22"/>
          <w:szCs w:val="22"/>
        </w:rPr>
      </w:pPr>
      <w:r w:rsidRPr="009D65D8">
        <w:rPr>
          <w:rFonts w:ascii="Gisha" w:hAnsi="Gisha" w:cs="Gisha"/>
          <w:b/>
          <w:sz w:val="22"/>
          <w:szCs w:val="22"/>
        </w:rPr>
        <w:t>CLÁUSULA SEXTA – DA REVISÃO DOS PREÇOS: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lastRenderedPageBreak/>
        <w:t>6.1 O preço registrado poderá ser revisto em decorrência de eventual redução daqueles praticados no mercado, ou de fato que eleve o custo dos serviços ou bens registrados, cabendo ao órgão gerenciador da Ata promover as necessárias negociações junto aos fornecedores;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6.2 Quando o preço inicialmente registrado, por motivo superveniente, tornar-se superior ao preço praticado no mercado o órgão gerenciador deverá:</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a) convocar o fornecedor visando a negociação para redução de preços e sua adequação ao praticado pelo mercado;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b) frustrada a negociação, o fornecedor será liberado do compromisso assumido;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c) convocar os demais fornecedores visando igual oportunidade de negociação.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6.3 Quando o preço de mercado tornar-se superior aos preços registrados e o fornecedor, mediante requerimento devidamente comprovado, não puder cumprir o compromisso, o órgão gerenciador poderá:</w:t>
      </w:r>
      <w:r w:rsidRPr="009D65D8">
        <w:rPr>
          <w:rFonts w:ascii="Gisha" w:hAnsi="Gisha" w:cs="Gisha"/>
          <w:sz w:val="22"/>
          <w:szCs w:val="22"/>
        </w:rPr>
        <w:br/>
        <w:t>a) liberar o fornecedor do compromisso assumido, sem aplicação da penalidade, confirmando a veracidade dos motivos e comprovantes apresentados, e se a comunicação ocorrer antes do pedido de fornecimento;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b) convocar os demais fornecedores visando igual oportunidade de negociação.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6.4 Não havendo êxito nas negociações, o órgão gerenciador deverá proceder à revogação da Ata de Registro de Preços, adotando as medidas cabíveis para obtenção da contratação mais vantajosa.</w:t>
      </w:r>
    </w:p>
    <w:p w:rsidR="009D65D8" w:rsidRPr="009D65D8" w:rsidRDefault="009D65D8" w:rsidP="0011512B">
      <w:pPr>
        <w:suppressAutoHyphens/>
        <w:jc w:val="both"/>
        <w:rPr>
          <w:rFonts w:ascii="Gisha" w:hAnsi="Gisha" w:cs="Gisha"/>
          <w:sz w:val="22"/>
          <w:szCs w:val="22"/>
        </w:rPr>
      </w:pPr>
      <w:r w:rsidRPr="009D65D8">
        <w:rPr>
          <w:rFonts w:ascii="Gisha" w:hAnsi="Gisha" w:cs="Gisha"/>
          <w:sz w:val="22"/>
          <w:szCs w:val="22"/>
        </w:rPr>
        <w:t>6.5 Caso o Município de Lages já tenha emitido a Nota de Empenho respectiva, para que a Empresa realize a entrega do produto, e a Empresa ainda não tenha solicitado a revisão de preços, esta não incidirá sobre o pedido já formalizado e empenhado;</w:t>
      </w:r>
    </w:p>
    <w:p w:rsidR="009D65D8" w:rsidRPr="009D65D8" w:rsidRDefault="009D65D8" w:rsidP="0011512B">
      <w:pPr>
        <w:suppressAutoHyphens/>
        <w:jc w:val="both"/>
        <w:rPr>
          <w:rFonts w:ascii="Gisha" w:hAnsi="Gisha" w:cs="Gisha"/>
          <w:sz w:val="22"/>
          <w:szCs w:val="22"/>
        </w:rPr>
      </w:pPr>
      <w:r w:rsidRPr="009D65D8">
        <w:rPr>
          <w:rFonts w:ascii="Gisha" w:hAnsi="Gisha" w:cs="Gisha"/>
          <w:sz w:val="22"/>
          <w:szCs w:val="22"/>
        </w:rPr>
        <w:t>6.6 O Município de Lages terá o prazo de até 30 (trinta) dias para análise dos pedidos de revisão recebidos. Durante esse período a Empresa deverá efetuar a(s) entrega(s) do(s) pedido(s) pelo preço registrado e no prazo ajustado, mesmo que a revisão seja julgada procedente pelo Município;</w:t>
      </w:r>
    </w:p>
    <w:p w:rsidR="009D65D8" w:rsidRPr="009D65D8" w:rsidRDefault="009D65D8" w:rsidP="0011512B">
      <w:pPr>
        <w:pStyle w:val="Corpodetexto"/>
        <w:rPr>
          <w:rFonts w:ascii="Gisha" w:hAnsi="Gisha" w:cs="Gisha"/>
          <w:b w:val="0"/>
          <w:sz w:val="22"/>
          <w:szCs w:val="22"/>
        </w:rPr>
      </w:pPr>
      <w:r w:rsidRPr="009D65D8">
        <w:rPr>
          <w:rFonts w:ascii="Gisha" w:hAnsi="Gisha" w:cs="Gisha"/>
          <w:b w:val="0"/>
          <w:sz w:val="22"/>
          <w:szCs w:val="22"/>
        </w:rPr>
        <w:t>6.7 Na hipótese de atraso no pagamento, por culpa exclusiva da Administração, o critério de atualização financeira será o IGP-M, em conformidade com o art. 55, III da Lei 8.666/93 e Diplomas Complementares.</w:t>
      </w:r>
    </w:p>
    <w:p w:rsidR="009D65D8" w:rsidRPr="009D65D8" w:rsidRDefault="009D65D8" w:rsidP="009D65D8">
      <w:pPr>
        <w:pStyle w:val="Corpodetexto"/>
        <w:ind w:right="-215"/>
        <w:rPr>
          <w:rFonts w:ascii="Gisha" w:hAnsi="Gisha" w:cs="Gisha"/>
          <w:sz w:val="22"/>
          <w:szCs w:val="22"/>
        </w:rPr>
      </w:pPr>
    </w:p>
    <w:p w:rsidR="009D65D8" w:rsidRPr="009D65D8" w:rsidRDefault="009D65D8" w:rsidP="009D65D8">
      <w:pPr>
        <w:pStyle w:val="Corpodetexto"/>
        <w:ind w:right="-215"/>
        <w:rPr>
          <w:rFonts w:ascii="Gisha" w:hAnsi="Gisha" w:cs="Gisha"/>
          <w:sz w:val="22"/>
          <w:szCs w:val="22"/>
        </w:rPr>
      </w:pPr>
      <w:r w:rsidRPr="009D65D8">
        <w:rPr>
          <w:rFonts w:ascii="Gisha" w:hAnsi="Gisha" w:cs="Gisha"/>
          <w:sz w:val="22"/>
          <w:szCs w:val="22"/>
        </w:rPr>
        <w:t>CLAÚSULA SÉTIMA - DAS OBRIGAÇÕES:</w:t>
      </w:r>
    </w:p>
    <w:p w:rsidR="009D65D8" w:rsidRPr="009D65D8" w:rsidRDefault="009D65D8" w:rsidP="009D65D8">
      <w:pPr>
        <w:pStyle w:val="PargrafodaLista"/>
        <w:numPr>
          <w:ilvl w:val="0"/>
          <w:numId w:val="7"/>
        </w:numPr>
        <w:spacing w:after="0" w:line="240" w:lineRule="auto"/>
        <w:jc w:val="both"/>
        <w:rPr>
          <w:rFonts w:ascii="Gisha" w:hAnsi="Gisha" w:cs="Gisha"/>
          <w:b/>
        </w:rPr>
      </w:pPr>
      <w:r w:rsidRPr="009D65D8">
        <w:rPr>
          <w:rFonts w:ascii="Gisha" w:hAnsi="Gisha" w:cs="Gisha"/>
          <w:b/>
        </w:rPr>
        <w:t>DA(S) EMPRESA(S) REGISTRADA(S):</w:t>
      </w:r>
    </w:p>
    <w:p w:rsidR="009D65D8" w:rsidRPr="009D65D8" w:rsidRDefault="009D65D8" w:rsidP="009D65D8">
      <w:pPr>
        <w:ind w:right="-2"/>
        <w:jc w:val="both"/>
        <w:rPr>
          <w:rFonts w:ascii="Gisha" w:hAnsi="Gisha" w:cs="Gisha"/>
          <w:iCs/>
          <w:sz w:val="22"/>
          <w:szCs w:val="22"/>
        </w:rPr>
      </w:pPr>
      <w:r w:rsidRPr="009D65D8">
        <w:rPr>
          <w:rFonts w:ascii="Gisha" w:hAnsi="Gisha" w:cs="Gisha"/>
          <w:iCs/>
          <w:sz w:val="22"/>
          <w:szCs w:val="22"/>
        </w:rPr>
        <w:t xml:space="preserve">11.1 Cumprir todas as cláusulas e condições do presente Edital, de seu(s) Anexo(s) e da Ata de </w:t>
      </w:r>
    </w:p>
    <w:p w:rsidR="009D65D8" w:rsidRPr="009D65D8" w:rsidRDefault="009D65D8" w:rsidP="009D65D8">
      <w:pPr>
        <w:ind w:right="-2"/>
        <w:jc w:val="both"/>
        <w:rPr>
          <w:rFonts w:ascii="Gisha" w:hAnsi="Gisha" w:cs="Gisha"/>
          <w:iCs/>
          <w:sz w:val="22"/>
          <w:szCs w:val="22"/>
        </w:rPr>
      </w:pPr>
      <w:r w:rsidRPr="009D65D8">
        <w:rPr>
          <w:rFonts w:ascii="Gisha" w:hAnsi="Gisha" w:cs="Gisha"/>
          <w:iCs/>
          <w:sz w:val="22"/>
          <w:szCs w:val="22"/>
        </w:rPr>
        <w:t>Registro de Preço, decorrente;</w:t>
      </w:r>
    </w:p>
    <w:p w:rsidR="009D65D8" w:rsidRPr="009D65D8" w:rsidRDefault="009D65D8" w:rsidP="009D65D8">
      <w:pPr>
        <w:ind w:right="-2"/>
        <w:jc w:val="both"/>
        <w:rPr>
          <w:rFonts w:ascii="Gisha" w:hAnsi="Gisha" w:cs="Gisha"/>
          <w:iCs/>
          <w:sz w:val="22"/>
          <w:szCs w:val="22"/>
        </w:rPr>
      </w:pPr>
      <w:r w:rsidRPr="009D65D8">
        <w:rPr>
          <w:rFonts w:ascii="Gisha" w:hAnsi="Gisha" w:cs="Gisha"/>
          <w:iCs/>
          <w:sz w:val="22"/>
          <w:szCs w:val="22"/>
        </w:rPr>
        <w:t>11.2 Assinar e devolver a Ata de Registro de Preços em prazo não superior a 15 (quinze) dias a contar da data do seu recebimento. A recusa injustificada em assinar/devolver a Ata de Registro de Preços dentro do prazo estabelecido caracteriza o descumprimento total da obrigação assumida, sujeitando a empresa às penalidades legalmente estabelecidas;</w:t>
      </w:r>
    </w:p>
    <w:p w:rsidR="009D65D8" w:rsidRPr="009D65D8" w:rsidRDefault="009D65D8" w:rsidP="009D65D8">
      <w:pPr>
        <w:ind w:right="-2"/>
        <w:jc w:val="both"/>
        <w:rPr>
          <w:rFonts w:ascii="Gisha" w:hAnsi="Gisha" w:cs="Gisha"/>
          <w:sz w:val="22"/>
          <w:szCs w:val="22"/>
        </w:rPr>
      </w:pPr>
      <w:r w:rsidRPr="009D65D8">
        <w:rPr>
          <w:rFonts w:ascii="Gisha" w:hAnsi="Gisha" w:cs="Gisha"/>
          <w:sz w:val="22"/>
          <w:szCs w:val="22"/>
        </w:rPr>
        <w:t>11.3 Respeitar, durante toda a vigência d</w:t>
      </w:r>
      <w:r w:rsidRPr="009D65D8">
        <w:rPr>
          <w:rFonts w:ascii="Gisha" w:hAnsi="Gisha" w:cs="Gisha"/>
          <w:iCs/>
          <w:sz w:val="22"/>
          <w:szCs w:val="22"/>
        </w:rPr>
        <w:t>a Ata de Registro de Preços</w:t>
      </w:r>
      <w:r w:rsidRPr="009D65D8">
        <w:rPr>
          <w:rFonts w:ascii="Gisha" w:hAnsi="Gisha" w:cs="Gisha"/>
          <w:sz w:val="22"/>
          <w:szCs w:val="22"/>
        </w:rPr>
        <w:t>, os termos do edital e de seu(s) Anexo(s);</w:t>
      </w:r>
    </w:p>
    <w:p w:rsidR="009D65D8" w:rsidRPr="009D65D8" w:rsidRDefault="009D65D8" w:rsidP="009D65D8">
      <w:pPr>
        <w:ind w:right="-2"/>
        <w:jc w:val="both"/>
        <w:rPr>
          <w:rFonts w:ascii="Gisha" w:hAnsi="Gisha" w:cs="Gisha"/>
          <w:sz w:val="22"/>
          <w:szCs w:val="22"/>
        </w:rPr>
      </w:pPr>
      <w:r w:rsidRPr="009D65D8">
        <w:rPr>
          <w:rFonts w:ascii="Gisha" w:hAnsi="Gisha" w:cs="Gisha"/>
          <w:sz w:val="22"/>
          <w:szCs w:val="22"/>
        </w:rPr>
        <w:t xml:space="preserve">11.4 Manter, durante toda a execução </w:t>
      </w:r>
      <w:r w:rsidRPr="009D65D8">
        <w:rPr>
          <w:rFonts w:ascii="Gisha" w:hAnsi="Gisha" w:cs="Gisha"/>
          <w:iCs/>
          <w:sz w:val="22"/>
          <w:szCs w:val="22"/>
        </w:rPr>
        <w:t>a Ata de Registro de Preços</w:t>
      </w:r>
      <w:r w:rsidRPr="009D65D8">
        <w:rPr>
          <w:rFonts w:ascii="Gisha" w:hAnsi="Gisha" w:cs="Gisha"/>
          <w:sz w:val="22"/>
          <w:szCs w:val="22"/>
        </w:rPr>
        <w:t>, em compatibilidade com as obrigações por ele assumidas, todas as condições de habilitação e qualificação exigidas no Edital;</w:t>
      </w:r>
    </w:p>
    <w:p w:rsidR="009D65D8" w:rsidRPr="009D65D8" w:rsidRDefault="009D65D8" w:rsidP="009D65D8">
      <w:pPr>
        <w:jc w:val="both"/>
        <w:rPr>
          <w:rFonts w:ascii="Gisha" w:hAnsi="Gisha" w:cs="Gisha"/>
          <w:sz w:val="22"/>
          <w:szCs w:val="22"/>
        </w:rPr>
      </w:pPr>
      <w:r w:rsidRPr="009D65D8">
        <w:rPr>
          <w:rFonts w:ascii="Gisha" w:hAnsi="Gisha" w:cs="Gisha"/>
          <w:sz w:val="22"/>
          <w:szCs w:val="22"/>
        </w:rPr>
        <w:t>11.5 Arcar com todas as despesas, diretas ou indiretas, decorrentes do cumprimento das obrigações assumidas;</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lastRenderedPageBreak/>
        <w:t xml:space="preserve">11.6 Aplicar a isenção do ICMS aos itens: </w:t>
      </w:r>
      <w:r w:rsidRPr="009D65D8">
        <w:rPr>
          <w:rFonts w:ascii="Gisha" w:hAnsi="Gisha" w:cs="Gisha"/>
          <w:b/>
          <w:sz w:val="22"/>
          <w:szCs w:val="22"/>
        </w:rPr>
        <w:t>03, 12, 26, 55, 63, 64, 66, 67, 68, 94, 95, 96, 168, 174</w:t>
      </w:r>
      <w:r w:rsidRPr="009D65D8">
        <w:rPr>
          <w:rFonts w:ascii="Gisha" w:hAnsi="Gisha" w:cs="Gisha"/>
          <w:sz w:val="22"/>
          <w:szCs w:val="22"/>
        </w:rPr>
        <w:t xml:space="preserve"> e</w:t>
      </w:r>
      <w:r w:rsidR="005D06A5">
        <w:rPr>
          <w:rFonts w:ascii="Gisha" w:hAnsi="Gisha" w:cs="Gisha"/>
          <w:sz w:val="22"/>
          <w:szCs w:val="22"/>
        </w:rPr>
        <w:t xml:space="preserve"> </w:t>
      </w:r>
      <w:r w:rsidRPr="009D65D8">
        <w:rPr>
          <w:rFonts w:ascii="Gisha" w:hAnsi="Gisha" w:cs="Gisha"/>
          <w:b/>
          <w:sz w:val="22"/>
          <w:szCs w:val="22"/>
        </w:rPr>
        <w:t>188</w:t>
      </w:r>
      <w:r w:rsidRPr="009D65D8">
        <w:rPr>
          <w:rFonts w:ascii="Gisha" w:hAnsi="Gisha" w:cs="Gisha"/>
          <w:sz w:val="22"/>
          <w:szCs w:val="22"/>
        </w:rPr>
        <w:t xml:space="preserve"> conforme Convênio ICMS 87/2002 do Conselho Nacional de Política Fazendária – CONFAZ, desde de que atendam as condições exigidas;</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 xml:space="preserve">11.7 Aplicar aos itens: </w:t>
      </w:r>
      <w:r w:rsidRPr="009D65D8">
        <w:rPr>
          <w:rFonts w:ascii="Gisha" w:hAnsi="Gisha" w:cs="Gisha"/>
          <w:b/>
          <w:sz w:val="22"/>
          <w:szCs w:val="22"/>
        </w:rPr>
        <w:t xml:space="preserve">55 </w:t>
      </w:r>
      <w:r w:rsidRPr="009D65D8">
        <w:rPr>
          <w:rFonts w:ascii="Gisha" w:hAnsi="Gisha" w:cs="Gisha"/>
          <w:sz w:val="22"/>
          <w:szCs w:val="22"/>
        </w:rPr>
        <w:t xml:space="preserve">e </w:t>
      </w:r>
      <w:r w:rsidRPr="009D65D8">
        <w:rPr>
          <w:rFonts w:ascii="Gisha" w:hAnsi="Gisha" w:cs="Gisha"/>
          <w:b/>
          <w:sz w:val="22"/>
          <w:szCs w:val="22"/>
        </w:rPr>
        <w:t xml:space="preserve">174 </w:t>
      </w:r>
      <w:r w:rsidRPr="009D65D8">
        <w:rPr>
          <w:rFonts w:ascii="Gisha" w:hAnsi="Gisha" w:cs="Gisha"/>
          <w:sz w:val="22"/>
          <w:szCs w:val="22"/>
        </w:rPr>
        <w:t>o Coeficiente de Adequação de Preços (CAP) sobre o Preço de Fábrica (PF) dos medicamentos adquiridos para atender a demandas judiciais, de acordo com a Orientação Interpretativa nº 2, de 13 de novembro de 2006 e resolução nº 3, de 2 de março de 2011 da Câmara de Regulação do Mercado de Medicamentos - CMED, além de outros dispositivos normativos pertinentes;</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11.8 Os medicamentos/produtos deverão ser entregues acompanhados das comprovações de Registro/Isenção ou Notificação na ANVISA, para efeito de verificação de que os medicamentos/produtos que estão sendo entregues se referem aos que foram cotados/negociados, em sua embalagem original, contendo as indicações de marca, lote e validade, durante a execução da Ata de Registro;</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11.9 Prestar todos os esclarecimentos solicitados e atender prontamente todas as reclamações pertinentes que porventura surjam durante a execução da Ata/contrato;</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11.10 Encaminhar ao contratante a nota fiscal eletrônica correspondente aos itens entregues, acompanhada da comprovação da Regularidade Trabalhista, Previdenciária e ainda das Certidões Negativas de Débitos Municipais e Estaduais;</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11.11 Entregar os produtos com o prazo de validade igual ou superior ao da Ata de registro de Preços no ato da entrega;</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11.12 Em caso de devolução do(s) produto(s), por estarem em desacordo com as especificações, todas as despesas serão atribuídas a contratada devendo esta providenciar com a máxima urgência a sua substituição ou adequação ao edital;</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11.13 Entregar os medicamentos em perfeito estado de conservação, sem sinais de violação, sem aderência ao produto;</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11.14 Entregar os medicamentos em perfeito estado de conservação, sem sinais de violação, sem aderência ao produto;</w:t>
      </w:r>
    </w:p>
    <w:p w:rsidR="009D65D8" w:rsidRPr="009D65D8" w:rsidRDefault="009D65D8" w:rsidP="009D65D8">
      <w:pPr>
        <w:ind w:right="-1"/>
        <w:jc w:val="both"/>
        <w:rPr>
          <w:rFonts w:ascii="Gisha" w:hAnsi="Gisha" w:cs="Gisha"/>
          <w:sz w:val="22"/>
          <w:szCs w:val="22"/>
        </w:rPr>
      </w:pPr>
      <w:r w:rsidRPr="009D65D8">
        <w:rPr>
          <w:rFonts w:ascii="Gisha" w:hAnsi="Gisha" w:cs="Gisha"/>
          <w:sz w:val="22"/>
          <w:szCs w:val="22"/>
        </w:rPr>
        <w:t xml:space="preserve">11.15 Os medicamentos poderão ser rejeitados no todo ou em parte, quando em desacordo com as especificações constantes nesse Termo de Referência e na proposta, devendo ser substituídos em prazo não superior a 05(cinco) dias, a contar da notificação da contratada, às suas custas, sem prejuízo da aplicação das penalidades; </w:t>
      </w:r>
    </w:p>
    <w:p w:rsidR="009D65D8" w:rsidRPr="009D65D8" w:rsidRDefault="009D65D8" w:rsidP="009D65D8">
      <w:pPr>
        <w:pStyle w:val="PargrafodaLista"/>
        <w:numPr>
          <w:ilvl w:val="0"/>
          <w:numId w:val="7"/>
        </w:numPr>
        <w:spacing w:after="0" w:line="240" w:lineRule="auto"/>
        <w:jc w:val="both"/>
        <w:rPr>
          <w:rFonts w:ascii="Gisha" w:hAnsi="Gisha" w:cs="Gisha"/>
          <w:b/>
          <w:bCs/>
          <w:iCs/>
        </w:rPr>
      </w:pPr>
      <w:r w:rsidRPr="009D65D8">
        <w:rPr>
          <w:rFonts w:ascii="Gisha" w:hAnsi="Gisha" w:cs="Gisha"/>
          <w:b/>
          <w:bCs/>
          <w:iCs/>
        </w:rPr>
        <w:t>DO CONTRATANTE:</w:t>
      </w:r>
    </w:p>
    <w:p w:rsidR="009D65D8" w:rsidRPr="009D65D8" w:rsidRDefault="009D65D8" w:rsidP="009D65D8">
      <w:pPr>
        <w:widowControl w:val="0"/>
        <w:tabs>
          <w:tab w:val="left" w:pos="536"/>
          <w:tab w:val="left" w:pos="2270"/>
          <w:tab w:val="left" w:pos="4294"/>
        </w:tabs>
        <w:jc w:val="both"/>
        <w:rPr>
          <w:rFonts w:ascii="Gisha" w:hAnsi="Gisha" w:cs="Gisha"/>
          <w:sz w:val="22"/>
          <w:szCs w:val="22"/>
        </w:rPr>
      </w:pPr>
      <w:r w:rsidRPr="009D65D8">
        <w:rPr>
          <w:rFonts w:ascii="Gisha" w:hAnsi="Gisha" w:cs="Gisha"/>
          <w:sz w:val="22"/>
          <w:szCs w:val="22"/>
        </w:rPr>
        <w:t>11.16</w:t>
      </w:r>
      <w:r w:rsidRPr="009D65D8">
        <w:rPr>
          <w:rFonts w:ascii="Gisha" w:hAnsi="Gisha" w:cs="Gisha"/>
          <w:sz w:val="22"/>
          <w:szCs w:val="22"/>
          <w:lang w:eastAsia="ar-SA"/>
        </w:rPr>
        <w:t>Encaminhar à Empresa Registrada a Ata de Registro de Preços, em prazo não superior a 30 (trinta) dias contados da data da sua emissão</w:t>
      </w:r>
      <w:r w:rsidRPr="009D65D8">
        <w:rPr>
          <w:rFonts w:ascii="Gisha" w:hAnsi="Gisha" w:cs="Gisha"/>
          <w:sz w:val="22"/>
          <w:szCs w:val="22"/>
        </w:rPr>
        <w:t xml:space="preserve">; </w:t>
      </w:r>
    </w:p>
    <w:p w:rsidR="009D65D8" w:rsidRPr="009D65D8" w:rsidRDefault="009D65D8" w:rsidP="009D65D8">
      <w:pPr>
        <w:widowControl w:val="0"/>
        <w:tabs>
          <w:tab w:val="left" w:pos="536"/>
          <w:tab w:val="left" w:pos="2270"/>
          <w:tab w:val="left" w:pos="4294"/>
        </w:tabs>
        <w:jc w:val="both"/>
        <w:rPr>
          <w:rFonts w:ascii="Gisha" w:hAnsi="Gisha" w:cs="Gisha"/>
          <w:sz w:val="22"/>
          <w:szCs w:val="22"/>
        </w:rPr>
      </w:pPr>
      <w:r w:rsidRPr="009D65D8">
        <w:rPr>
          <w:rFonts w:ascii="Gisha" w:hAnsi="Gisha" w:cs="Gisha"/>
          <w:sz w:val="22"/>
          <w:szCs w:val="22"/>
        </w:rPr>
        <w:t>11.17 Efetuar os pagamentos em conformidade com as condições prescritas no Edital;</w:t>
      </w:r>
    </w:p>
    <w:p w:rsidR="009D65D8" w:rsidRPr="009D65D8" w:rsidRDefault="009D65D8" w:rsidP="009D65D8">
      <w:pPr>
        <w:widowControl w:val="0"/>
        <w:tabs>
          <w:tab w:val="left" w:pos="426"/>
          <w:tab w:val="left" w:pos="2270"/>
          <w:tab w:val="left" w:pos="4294"/>
        </w:tabs>
        <w:jc w:val="both"/>
        <w:rPr>
          <w:rFonts w:ascii="Gisha" w:hAnsi="Gisha" w:cs="Gisha"/>
          <w:sz w:val="22"/>
          <w:szCs w:val="22"/>
        </w:rPr>
      </w:pPr>
      <w:r w:rsidRPr="009D65D8">
        <w:rPr>
          <w:rFonts w:ascii="Gisha" w:hAnsi="Gisha" w:cs="Gisha"/>
          <w:sz w:val="22"/>
          <w:szCs w:val="22"/>
        </w:rPr>
        <w:t xml:space="preserve">11.18 Realizar a gestão/fiscalização do Contrato/Ata de Registro através da servidora: Bruna Eliane </w:t>
      </w:r>
      <w:proofErr w:type="spellStart"/>
      <w:r w:rsidRPr="009D65D8">
        <w:rPr>
          <w:rFonts w:ascii="Gisha" w:hAnsi="Gisha" w:cs="Gisha"/>
          <w:sz w:val="22"/>
          <w:szCs w:val="22"/>
        </w:rPr>
        <w:t>Sviercowski</w:t>
      </w:r>
      <w:proofErr w:type="spellEnd"/>
      <w:r w:rsidRPr="009D65D8">
        <w:rPr>
          <w:rFonts w:ascii="Gisha" w:hAnsi="Gisha" w:cs="Gisha"/>
          <w:sz w:val="22"/>
          <w:szCs w:val="22"/>
        </w:rPr>
        <w:t xml:space="preserve"> - e-mail: </w:t>
      </w:r>
      <w:hyperlink r:id="rId8" w:history="1">
        <w:r w:rsidR="00EC0F99" w:rsidRPr="00FE4575">
          <w:rPr>
            <w:rStyle w:val="Hyperlink"/>
            <w:rFonts w:ascii="Gisha" w:hAnsi="Gisha" w:cs="Gisha"/>
            <w:sz w:val="22"/>
            <w:szCs w:val="22"/>
          </w:rPr>
          <w:t>bruna.eliane@</w:t>
        </w:r>
      </w:hyperlink>
      <w:r w:rsidRPr="009D65D8">
        <w:rPr>
          <w:rFonts w:ascii="Gisha" w:hAnsi="Gisha" w:cs="Gisha"/>
          <w:color w:val="0000FF"/>
          <w:sz w:val="22"/>
          <w:szCs w:val="22"/>
          <w:u w:val="single"/>
        </w:rPr>
        <w:t>saudelages.sc.gov.br</w:t>
      </w:r>
      <w:r w:rsidRPr="009D65D8">
        <w:rPr>
          <w:rFonts w:ascii="Gisha" w:hAnsi="Gisha" w:cs="Gisha"/>
          <w:sz w:val="22"/>
          <w:szCs w:val="22"/>
        </w:rPr>
        <w:t xml:space="preserve"> tendo como substituta a servidora: Fernanda Grazziotin Ossani - e-mail: </w:t>
      </w:r>
      <w:hyperlink r:id="rId9" w:history="1">
        <w:r w:rsidRPr="009D65D8">
          <w:rPr>
            <w:rFonts w:ascii="Gisha" w:hAnsi="Gisha" w:cs="Gisha"/>
            <w:color w:val="0000FF"/>
            <w:sz w:val="22"/>
            <w:szCs w:val="22"/>
            <w:u w:val="single"/>
          </w:rPr>
          <w:t>fernanda.grazziotin@saudelages.sc.gov.br</w:t>
        </w:r>
      </w:hyperlink>
      <w:r w:rsidRPr="009D65D8">
        <w:rPr>
          <w:rFonts w:ascii="Gisha" w:hAnsi="Gisha" w:cs="Gisha"/>
          <w:sz w:val="22"/>
          <w:szCs w:val="22"/>
        </w:rPr>
        <w:t>;</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11.19 Receber o(s) medicamento(s)/produto(s) licitados mediante recibo provisório, consoante o disposto no inciso II da letra “a” do artigo 73 da Lei 8666/93 e Diplomas Complementares;</w:t>
      </w:r>
    </w:p>
    <w:p w:rsidR="009D65D8" w:rsidRPr="009D65D8" w:rsidRDefault="009D65D8" w:rsidP="009D65D8">
      <w:pPr>
        <w:widowControl w:val="0"/>
        <w:tabs>
          <w:tab w:val="left" w:pos="536"/>
          <w:tab w:val="left" w:pos="2270"/>
          <w:tab w:val="left" w:pos="4294"/>
        </w:tabs>
        <w:jc w:val="both"/>
        <w:rPr>
          <w:rFonts w:ascii="Gisha" w:hAnsi="Gisha" w:cs="Gisha"/>
          <w:sz w:val="22"/>
          <w:szCs w:val="22"/>
        </w:rPr>
      </w:pPr>
      <w:r w:rsidRPr="009D65D8">
        <w:rPr>
          <w:rFonts w:ascii="Gisha" w:hAnsi="Gisha" w:cs="Gisha"/>
          <w:sz w:val="22"/>
          <w:szCs w:val="22"/>
        </w:rPr>
        <w:t>11.20 Receber o(s) medicamento(s)/produto(s) acompanhado(s) da comprovação do Registro/Isenção ou Notificação na ANVISA, para efeito de verificação de que o(s) produto(s) que estão sendo entregue(s) se refere ao que foi cotado/negociado.</w:t>
      </w:r>
    </w:p>
    <w:p w:rsidR="009D65D8" w:rsidRPr="009D65D8" w:rsidRDefault="009D65D8" w:rsidP="009D65D8">
      <w:pPr>
        <w:pStyle w:val="NormalWeb"/>
        <w:spacing w:before="0" w:after="0"/>
        <w:ind w:right="-1"/>
        <w:rPr>
          <w:rFonts w:ascii="Gisha" w:hAnsi="Gisha" w:cs="Gisha"/>
          <w:sz w:val="22"/>
          <w:szCs w:val="22"/>
        </w:rPr>
      </w:pPr>
      <w:r w:rsidRPr="009D65D8">
        <w:rPr>
          <w:rFonts w:ascii="Gisha" w:hAnsi="Gisha" w:cs="Gisha"/>
          <w:sz w:val="22"/>
          <w:szCs w:val="22"/>
        </w:rPr>
        <w:lastRenderedPageBreak/>
        <w:t>11.21 Ao Gestor cabe receber o(s) medicamento(s) e conferir no momento da entrega se o CAP e a isenção do ICMS foram corretamente aplicados sobre o(s) preço(s) do(s) mesmo(s).</w:t>
      </w:r>
    </w:p>
    <w:p w:rsidR="009D65D8" w:rsidRPr="009D65D8" w:rsidRDefault="009D65D8" w:rsidP="009D65D8">
      <w:pPr>
        <w:tabs>
          <w:tab w:val="left" w:pos="567"/>
        </w:tabs>
        <w:jc w:val="both"/>
        <w:rPr>
          <w:rFonts w:ascii="Gisha" w:hAnsi="Gisha" w:cs="Gisha"/>
          <w:color w:val="000000"/>
          <w:sz w:val="22"/>
          <w:szCs w:val="22"/>
          <w:lang w:eastAsia="ar-SA"/>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OITAVA – DA CONTRATAÇÃO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8.1 Homologado o resultado da licitação, o Município de Lages,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8.2 A contratação com os fornecedores registrados será formalizada por intermédio da Ata de Registro de Preços e emissão de Autorização de Fornecimento e Empenho;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8.3 É facultado à administração, quando o convocado não assinar a ata de registro de preços no prazo e condições estabelecidos, convocar os licitantes remanescentes, na ordem de classificação, para fazê-lo em igual prazo e nas mesmas condições propostas pelo primeiro classificado.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8.4 A entrega dos produtos só estará caracterizada mediante o recebimento da autorização de fornecimento pelo fornecedor;</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8.5 O fornecedor ficará obrigado a atender todos os pedidos efetuados durante a vigência da Ata, mesmo que as entregas deles decorrentes estejam previstas para data posterior à do seu vencimento;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8.6 A existência de preços registrados não obriga a administração a contratar, facultando-se a realização de licitação específica para a aquisição pretendida, assegurada preferência ao fornecedor registrado em igualdade de condições.</w:t>
      </w:r>
    </w:p>
    <w:p w:rsidR="00E50A5E" w:rsidRDefault="00E50A5E" w:rsidP="009D65D8">
      <w:pPr>
        <w:suppressAutoHyphens/>
        <w:jc w:val="both"/>
        <w:rPr>
          <w:rFonts w:ascii="Gisha" w:hAnsi="Gisha" w:cs="Gisha"/>
          <w:b/>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NONA – DA UTILIZAÇÃO DA ATA DE REGISTRO DE PREÇOS</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9.1 Desde que devidamente justificada a vantagem, a ata de registro de preços, durante sua vigência, poderá ser utilizada por qualquer órgão ou entidade da administração que não tenha participado do certame licitatório, mediante anuência do órgão gerenciador;</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9.2 Os órgãos e entidades que não participaram do registro de preços, quando desejarem fazer uso da ata de registro de preços, deverão consultar o órgão gerenciador da ata para manifestação sobre a possibilidade de adesão;</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9.3 Caberá ao fornecedor beneficiário da ata de registro de preços, observadas as condições nela estabelecidas, optar pela aceitação ou não do fornecimento decorrente de adesão, desde que não prejudique as obrigações presentes e futuras decorrentes da ata, assumidas com o órgão gerenciador e órgãos participantes;</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9.4 As aquisições ou contratações adicionais acima citadas não poderão exceder, por órgão ou entidade, a 50% (cinquenta por cento) dos quantitativos dos itens do instrumento convocatório e registrados na ata de registro de preços para o órgão gerenciador e órgãos participantes;</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9.5 O quantitativo decorrente das adesões à ata de registro de preços não poderá exceder, na totalidade, ao dobro do quantitativo de cada item registrado na ata de registro de preços para o órgão gerenciador e órgãos participantes, independentemente do número de órgãos não participantes que aderirem;</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9.6 Após a autorização do órgão gerenciador, o órgão não participante deverá efetivar a aquisição ou contratação solicitada em até noventa dias, observado o prazo de vigência da ata;</w:t>
      </w:r>
    </w:p>
    <w:p w:rsidR="009D65D8" w:rsidRPr="009D65D8" w:rsidRDefault="009D65D8" w:rsidP="009D65D8">
      <w:pPr>
        <w:autoSpaceDE w:val="0"/>
        <w:autoSpaceDN w:val="0"/>
        <w:adjustRightInd w:val="0"/>
        <w:jc w:val="both"/>
        <w:rPr>
          <w:rFonts w:ascii="Gisha" w:hAnsi="Gisha" w:cs="Gisha"/>
          <w:sz w:val="22"/>
          <w:szCs w:val="22"/>
        </w:rPr>
      </w:pPr>
      <w:r w:rsidRPr="009D65D8">
        <w:rPr>
          <w:rFonts w:ascii="Gisha" w:hAnsi="Gisha" w:cs="Gisha"/>
          <w:sz w:val="22"/>
          <w:szCs w:val="22"/>
        </w:rPr>
        <w:t xml:space="preserve">9.7 Compete ao órgão não participante os atos relativos à cobrança do cumprimento pelo fornecedor das obrigações contratualmente assumidas e a aplicação, observada a ampla defesa e o </w:t>
      </w:r>
      <w:r w:rsidRPr="009D65D8">
        <w:rPr>
          <w:rFonts w:ascii="Gisha" w:hAnsi="Gisha" w:cs="Gisha"/>
          <w:sz w:val="22"/>
          <w:szCs w:val="22"/>
        </w:rPr>
        <w:lastRenderedPageBreak/>
        <w:t>contraditório, de eventuais penalidades decorrentes do descumprimento de cláusulas contratuais, em relação às suas próprias contratações, informando as ocorrências ao órgão gerenciador.</w:t>
      </w:r>
    </w:p>
    <w:p w:rsidR="009D65D8" w:rsidRPr="009D65D8" w:rsidRDefault="009D65D8" w:rsidP="009D65D8">
      <w:pPr>
        <w:suppressAutoHyphens/>
        <w:jc w:val="both"/>
        <w:rPr>
          <w:rFonts w:ascii="Gisha" w:hAnsi="Gisha" w:cs="Gisha"/>
          <w:b/>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DÉCIMA – DO CANCELAMENTO DA ATA DE REGISTRO DE PREÇOS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10.1 O fornecedor terá seu registro cancelado quando:</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a) descumprir as condições da Ata de Registro de Preços;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b) não retirar a respectiva nota de empenho ou instrumento equivalente, no prazo estabelecido pela</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Administração, sem justificativa aceitável</w:t>
      </w:r>
      <w:r w:rsidRPr="009D65D8">
        <w:rPr>
          <w:rFonts w:cs="Gisha"/>
          <w:sz w:val="22"/>
          <w:szCs w:val="22"/>
        </w:rPr>
        <w:t>;</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c) não aceitar reduzir o seu preço registrado, na hipótese de este se tornar superior àqueles praticados no mercado</w:t>
      </w:r>
      <w:r w:rsidRPr="009D65D8">
        <w:rPr>
          <w:rFonts w:cs="Gisha"/>
          <w:sz w:val="22"/>
          <w:szCs w:val="22"/>
        </w:rPr>
        <w:t>;</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d) sofrer sanção prevista nos </w:t>
      </w:r>
      <w:hyperlink r:id="rId10" w:anchor="art87iii" w:history="1">
        <w:r w:rsidRPr="009D65D8">
          <w:rPr>
            <w:rFonts w:ascii="Gisha" w:hAnsi="Gisha" w:cs="Gisha"/>
            <w:sz w:val="22"/>
            <w:szCs w:val="22"/>
          </w:rPr>
          <w:t>incisos III ou IV do caput do art. 87 da Lei nº 8.666/93</w:t>
        </w:r>
      </w:hyperlink>
      <w:r w:rsidRPr="009D65D8">
        <w:rPr>
          <w:rFonts w:ascii="Gisha" w:hAnsi="Gisha" w:cs="Gisha"/>
          <w:sz w:val="22"/>
          <w:szCs w:val="22"/>
        </w:rPr>
        <w:t xml:space="preserve"> e Diplomas Complementares, ou no </w:t>
      </w:r>
      <w:hyperlink r:id="rId11" w:anchor="art7" w:history="1">
        <w:r w:rsidRPr="009D65D8">
          <w:rPr>
            <w:rFonts w:ascii="Gisha" w:hAnsi="Gisha" w:cs="Gisha"/>
            <w:sz w:val="22"/>
            <w:szCs w:val="22"/>
          </w:rPr>
          <w:t>art. 7º da Lei nº 10.520/02</w:t>
        </w:r>
      </w:hyperlink>
      <w:r w:rsidRPr="009D65D8">
        <w:rPr>
          <w:rFonts w:ascii="Gisha" w:hAnsi="Gisha" w:cs="Gisha"/>
          <w:sz w:val="22"/>
          <w:szCs w:val="22"/>
        </w:rPr>
        <w:t>;</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10.2 O cancelamento do registro, nas hipóteses acima previstas, assegurados o contraditório e ampla</w:t>
      </w:r>
      <w:r w:rsidR="00052216">
        <w:rPr>
          <w:rFonts w:ascii="Gisha" w:hAnsi="Gisha" w:cs="Gisha"/>
          <w:sz w:val="22"/>
          <w:szCs w:val="22"/>
        </w:rPr>
        <w:t xml:space="preserve"> </w:t>
      </w:r>
      <w:r w:rsidRPr="009D65D8">
        <w:rPr>
          <w:rFonts w:ascii="Gisha" w:hAnsi="Gisha" w:cs="Gisha"/>
          <w:sz w:val="22"/>
          <w:szCs w:val="22"/>
        </w:rPr>
        <w:t>defesa, será formalizado por despacho da autoridade competente do Órgão Gerenciador;</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10.3 O cancelamento do registro de preços poderá ocorrer por fato superveniente, decorrente de caso fortuito ou força maior, que prejudique o cumprimento da ata, devidamente comprovados e justificados: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a) por razão de interesse público; </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b) a pedido do fornecedor.</w:t>
      </w:r>
    </w:p>
    <w:p w:rsidR="009D65D8" w:rsidRPr="009D65D8" w:rsidRDefault="009D65D8" w:rsidP="009D65D8">
      <w:pPr>
        <w:suppressAutoHyphens/>
        <w:jc w:val="both"/>
        <w:rPr>
          <w:rFonts w:ascii="Gisha" w:hAnsi="Gisha" w:cs="Gisha"/>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DÉCIMA PRIMEIRA – DAS PENALIDADES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11.1 Consoante o disposto no art. 77 da Lei 8.666/93, a inexecução total ou parcial da Ata de Registro de Preços enseja a sua rescisão, com as consequências contratuais e as previstas em lei;</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11.2 Pela inexecução total ou parcial da Ata de Registro de Preços, pelo adjudicatário, poderão ser aplicadas as penalidades prevista nos artigos </w:t>
      </w:r>
      <w:smartTag w:uri="urn:schemas-microsoft-com:office:smarttags" w:element="metricconverter">
        <w:smartTagPr>
          <w:attr w:name="ProductID" w:val="86 a"/>
        </w:smartTagPr>
        <w:r w:rsidRPr="009D65D8">
          <w:rPr>
            <w:rFonts w:ascii="Gisha" w:hAnsi="Gisha" w:cs="Gisha"/>
            <w:sz w:val="22"/>
            <w:szCs w:val="22"/>
          </w:rPr>
          <w:t>86 a</w:t>
        </w:r>
      </w:smartTag>
      <w:r w:rsidRPr="009D65D8">
        <w:rPr>
          <w:rFonts w:ascii="Gisha" w:hAnsi="Gisha" w:cs="Gisha"/>
          <w:sz w:val="22"/>
          <w:szCs w:val="22"/>
        </w:rPr>
        <w:t xml:space="preserve"> 88 da Lei 8.666/93, podendo a multa ser arbitrada em valor de 10% do fornecimento total, além das medidas legais cabíveis;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11.3. Nos termos do artigo 7° da Lei 10.520, de 17 de julho de 2002, se o Licitante, convocado dentro do prazo de validade da sua proposta, não celebrar o contrato, deixar de entregar ou apresentar documentação falsa exigida para o certame, ensejar o retardamento da execução de seu objeto, não mantiver a proposta, falhar ou fraudar na execução da Ata de Registro de Preços, comportar-se de modo inidôneo ou cometer fraude fiscal, ficará impedido de licitar e contratar com o Município, sem prejuízo das multas previstas neste Edital e das demais cominações legais;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11.4 No caso de o convocado não assinar a Ata de Registro de Preços ou, deixar de apresentar documentos solicitados para a contratação ou, recusar-se a fazê-los no prazo estabelecido, sem prejuízo da aplicação de multa de 10% (dez por cento) da sua Proposta de Preços e das demais sanções previstas em lei, o Município se reserva ao direito de convocar outro Licitante, observada a ordem de classificação, hipótese em que o(a) pregoeiro(a) poderá negociar diretamente com o Licitante para obtenção de preço menor;</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11.5 Constatada a </w:t>
      </w:r>
      <w:proofErr w:type="spellStart"/>
      <w:r w:rsidRPr="009D65D8">
        <w:rPr>
          <w:rFonts w:ascii="Gisha" w:hAnsi="Gisha" w:cs="Gisha"/>
          <w:sz w:val="22"/>
          <w:szCs w:val="22"/>
        </w:rPr>
        <w:t>inveracidade</w:t>
      </w:r>
      <w:proofErr w:type="spellEnd"/>
      <w:r w:rsidRPr="009D65D8">
        <w:rPr>
          <w:rFonts w:ascii="Gisha" w:hAnsi="Gisha" w:cs="Gisha"/>
          <w:sz w:val="22"/>
          <w:szCs w:val="22"/>
        </w:rPr>
        <w:t xml:space="preserve"> de quaisquer das informações ou documentos fornecidos pela licitante, poderá ela, resguardados os procedimentos legais, sofrer as sanções abaixo, a critério da Administração, isolada ou cumulativamente:</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a) Impedimento para registro na Ata, se concluída a fase licitatória. Cancelamento do registro na Ata;</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lastRenderedPageBreak/>
        <w:t>b) Suspensão temporária do direito de participar de licitações e de fornecer a Administração Pública por prazo de até 5 (cinco) anos;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c) Declaração de inidoneidade para licitar ou contratar com a Administração Pública enquanto perdurem os motivos determinantes da punição ou até que seja promovida a reabilitação, que será concedida sempre que o fornecedor ressarcir a Administração pelos prejuízos resultantes ou depois de decorrido o prazo da sanção aplicada com base no subitem anterior.</w:t>
      </w:r>
    </w:p>
    <w:p w:rsidR="00DB01FB" w:rsidRDefault="00DB01FB" w:rsidP="009D65D8">
      <w:pPr>
        <w:suppressAutoHyphens/>
        <w:jc w:val="both"/>
        <w:rPr>
          <w:rFonts w:ascii="Gisha" w:hAnsi="Gisha" w:cs="Gisha"/>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DÉCIMA SEGUNDA – DO DIREITO DE RESERVA</w:t>
      </w:r>
    </w:p>
    <w:p w:rsidR="009D65D8" w:rsidRPr="009D65D8" w:rsidRDefault="009D65D8" w:rsidP="009D65D8">
      <w:pPr>
        <w:pStyle w:val="Corpodetexto"/>
        <w:ind w:right="-2"/>
        <w:rPr>
          <w:rFonts w:ascii="Gisha" w:hAnsi="Gisha" w:cs="Gisha"/>
          <w:b w:val="0"/>
          <w:sz w:val="22"/>
          <w:szCs w:val="22"/>
        </w:rPr>
      </w:pPr>
      <w:r w:rsidRPr="009D65D8">
        <w:rPr>
          <w:rFonts w:ascii="Gisha" w:hAnsi="Gisha" w:cs="Gisha"/>
          <w:b w:val="0"/>
          <w:sz w:val="22"/>
          <w:szCs w:val="22"/>
        </w:rPr>
        <w:t>12.1 O Município de Lages, reserva-se ao direito, de revogar o certame por razões de interesse público devidamente justificado, ou de anulá-lo, caso ocorram vícios de ilegalidade, nos termos do art. 49 da Lei de Licitações;</w:t>
      </w:r>
    </w:p>
    <w:p w:rsidR="009D65D8" w:rsidRPr="009D65D8" w:rsidRDefault="009D65D8" w:rsidP="009D65D8">
      <w:pPr>
        <w:pStyle w:val="Corpodetexto"/>
        <w:ind w:right="-2"/>
        <w:rPr>
          <w:rFonts w:ascii="Gisha" w:hAnsi="Gisha" w:cs="Gisha"/>
          <w:b w:val="0"/>
          <w:sz w:val="22"/>
          <w:szCs w:val="22"/>
        </w:rPr>
      </w:pPr>
      <w:r w:rsidRPr="009D65D8">
        <w:rPr>
          <w:rFonts w:ascii="Gisha" w:hAnsi="Gisha" w:cs="Gisha"/>
          <w:b w:val="0"/>
          <w:sz w:val="22"/>
          <w:szCs w:val="22"/>
        </w:rPr>
        <w:t>12.2 O(s) produto(s) que não for(em) de qualidade e/ou que não atender(em), na sua plenitude, as especificações do Edital e seu(s) anexo(s), não será(</w:t>
      </w:r>
      <w:proofErr w:type="spellStart"/>
      <w:r w:rsidRPr="009D65D8">
        <w:rPr>
          <w:rFonts w:ascii="Gisha" w:hAnsi="Gisha" w:cs="Gisha"/>
          <w:b w:val="0"/>
          <w:sz w:val="22"/>
          <w:szCs w:val="22"/>
        </w:rPr>
        <w:t>ão</w:t>
      </w:r>
      <w:proofErr w:type="spellEnd"/>
      <w:r w:rsidRPr="009D65D8">
        <w:rPr>
          <w:rFonts w:ascii="Gisha" w:hAnsi="Gisha" w:cs="Gisha"/>
          <w:b w:val="0"/>
          <w:sz w:val="22"/>
          <w:szCs w:val="22"/>
        </w:rPr>
        <w:t>) aceito(s), sem atribuição de qualquer ônus ao Contratante, com embasamento no disposto no Art. 76 da Lei de Licitações.</w:t>
      </w:r>
    </w:p>
    <w:p w:rsidR="009D65D8" w:rsidRPr="009D65D8" w:rsidRDefault="009D65D8" w:rsidP="009D65D8">
      <w:pPr>
        <w:pStyle w:val="Corpodetexto"/>
        <w:ind w:right="-2"/>
        <w:rPr>
          <w:rFonts w:ascii="Gisha" w:hAnsi="Gisha" w:cs="Gisha"/>
          <w:b w:val="0"/>
          <w:sz w:val="22"/>
          <w:szCs w:val="22"/>
        </w:rPr>
      </w:pPr>
    </w:p>
    <w:p w:rsidR="009D65D8" w:rsidRPr="009D65D8" w:rsidRDefault="009D65D8" w:rsidP="009D65D8">
      <w:pPr>
        <w:suppressAutoHyphens/>
        <w:jc w:val="both"/>
        <w:rPr>
          <w:rFonts w:ascii="Gisha" w:hAnsi="Gisha" w:cs="Gisha"/>
          <w:b/>
          <w:sz w:val="22"/>
          <w:szCs w:val="22"/>
        </w:rPr>
      </w:pPr>
      <w:r w:rsidRPr="009D65D8">
        <w:rPr>
          <w:rFonts w:ascii="Gisha" w:hAnsi="Gisha" w:cs="Gisha"/>
          <w:b/>
          <w:sz w:val="22"/>
          <w:szCs w:val="22"/>
        </w:rPr>
        <w:t>CLÁUSULA DÉCIMA TERCEIRA – DAS DISPOSIÇÕES FINAIS</w:t>
      </w:r>
    </w:p>
    <w:p w:rsidR="009D65D8" w:rsidRPr="009D65D8" w:rsidRDefault="009D65D8" w:rsidP="009D65D8">
      <w:pPr>
        <w:suppressAutoHyphens/>
        <w:jc w:val="both"/>
        <w:rPr>
          <w:rFonts w:ascii="Gisha" w:hAnsi="Gisha" w:cs="Gisha"/>
          <w:sz w:val="22"/>
          <w:szCs w:val="22"/>
        </w:rPr>
      </w:pPr>
      <w:r w:rsidRPr="009D65D8">
        <w:rPr>
          <w:rFonts w:ascii="Gisha" w:hAnsi="Gisha" w:cs="Gisha"/>
          <w:sz w:val="22"/>
          <w:szCs w:val="22"/>
        </w:rPr>
        <w:t xml:space="preserve">13.1 Fica eleito o foro da Comarca de Lages, Estado de Santa Catarina, Brasil, para as ações que porventura decorram da presente Ata de Registro de Preço, independentemente de qual seja o domicílio do Licitante, para dirimir dúvidas ou questões que não encontrem forma de resolução entre as partes, sendo esse foro irrenunciável pela CONTRATANTE, diante do que dispõe o art. 109, inciso I, da Constituição Federal. Os casos omissos serão resolvidos de acordo com a Lei 10.520/2002 e Decreto 3.555/2000, alterada, e demais normas aplicáveis. E, por estarem assim justos e acordados, assinam as partes o presente instrumento, em </w:t>
      </w:r>
      <w:r w:rsidR="004E757E">
        <w:rPr>
          <w:rFonts w:ascii="Gisha" w:hAnsi="Gisha" w:cs="Gisha"/>
          <w:sz w:val="22"/>
          <w:szCs w:val="22"/>
        </w:rPr>
        <w:t>quatro</w:t>
      </w:r>
      <w:r w:rsidRPr="009D65D8">
        <w:rPr>
          <w:rFonts w:ascii="Gisha" w:hAnsi="Gisha" w:cs="Gisha"/>
          <w:sz w:val="22"/>
          <w:szCs w:val="22"/>
        </w:rPr>
        <w:t xml:space="preserve"> vias de igual teor e forma na presença das testemunhas que abaixo, também, subscrevem.</w:t>
      </w:r>
    </w:p>
    <w:p w:rsidR="00CC535A" w:rsidRPr="009D65D8" w:rsidRDefault="00CC535A" w:rsidP="00AE200A">
      <w:pPr>
        <w:spacing w:line="276" w:lineRule="auto"/>
        <w:ind w:right="-34"/>
        <w:jc w:val="both"/>
        <w:rPr>
          <w:rFonts w:ascii="Gisha" w:eastAsia="Arial" w:hAnsi="Gisha" w:cs="Gisha"/>
          <w:sz w:val="22"/>
          <w:szCs w:val="22"/>
        </w:rPr>
      </w:pPr>
    </w:p>
    <w:p w:rsidR="00EA5FD9" w:rsidRPr="009D65D8" w:rsidRDefault="00717A3B" w:rsidP="00AE200A">
      <w:pPr>
        <w:spacing w:line="276" w:lineRule="auto"/>
        <w:ind w:right="-34"/>
        <w:jc w:val="both"/>
        <w:rPr>
          <w:rFonts w:ascii="Gisha" w:hAnsi="Gisha" w:cs="Gisha"/>
          <w:sz w:val="22"/>
          <w:szCs w:val="22"/>
        </w:rPr>
      </w:pPr>
      <w:r w:rsidRPr="009D65D8">
        <w:rPr>
          <w:rFonts w:ascii="Gisha" w:eastAsia="Arial" w:hAnsi="Gisha" w:cs="Gisha"/>
          <w:sz w:val="22"/>
          <w:szCs w:val="22"/>
        </w:rPr>
        <w:t>Lages</w:t>
      </w:r>
      <w:r w:rsidR="00EA5ADF" w:rsidRPr="009D65D8">
        <w:rPr>
          <w:rFonts w:ascii="Gisha" w:eastAsia="Arial" w:hAnsi="Gisha" w:cs="Gisha"/>
          <w:sz w:val="22"/>
          <w:szCs w:val="22"/>
        </w:rPr>
        <w:t xml:space="preserve">, </w:t>
      </w:r>
      <w:r w:rsidR="00D420C2">
        <w:rPr>
          <w:rFonts w:ascii="Gisha" w:eastAsia="Arial" w:hAnsi="Gisha" w:cs="Gisha"/>
          <w:sz w:val="22"/>
          <w:szCs w:val="22"/>
        </w:rPr>
        <w:t>09</w:t>
      </w:r>
      <w:r w:rsidR="00323A90" w:rsidRPr="009D65D8">
        <w:rPr>
          <w:rFonts w:ascii="Gisha" w:eastAsia="Arial" w:hAnsi="Gisha" w:cs="Gisha"/>
          <w:sz w:val="22"/>
          <w:szCs w:val="22"/>
        </w:rPr>
        <w:t xml:space="preserve"> de </w:t>
      </w:r>
      <w:r w:rsidR="00892A3E">
        <w:rPr>
          <w:rFonts w:ascii="Gisha" w:eastAsia="Arial" w:hAnsi="Gisha" w:cs="Gisha"/>
          <w:sz w:val="22"/>
          <w:szCs w:val="22"/>
        </w:rPr>
        <w:t>agosto</w:t>
      </w:r>
      <w:r w:rsidR="006B4254" w:rsidRPr="009D65D8">
        <w:rPr>
          <w:rFonts w:ascii="Gisha" w:eastAsia="Arial" w:hAnsi="Gisha" w:cs="Gisha"/>
          <w:sz w:val="22"/>
          <w:szCs w:val="22"/>
        </w:rPr>
        <w:t xml:space="preserve"> </w:t>
      </w:r>
      <w:r w:rsidR="002614A5" w:rsidRPr="009D65D8">
        <w:rPr>
          <w:rFonts w:ascii="Gisha" w:eastAsia="Arial" w:hAnsi="Gisha" w:cs="Gisha"/>
          <w:sz w:val="22"/>
          <w:szCs w:val="22"/>
        </w:rPr>
        <w:t>de 20</w:t>
      </w:r>
      <w:r w:rsidR="006B4254" w:rsidRPr="009D65D8">
        <w:rPr>
          <w:rFonts w:ascii="Gisha" w:eastAsia="Arial" w:hAnsi="Gisha" w:cs="Gisha"/>
          <w:sz w:val="22"/>
          <w:szCs w:val="22"/>
        </w:rPr>
        <w:t>21</w:t>
      </w:r>
      <w:r w:rsidR="002614A5" w:rsidRPr="009D65D8">
        <w:rPr>
          <w:rFonts w:ascii="Gisha" w:eastAsia="Arial" w:hAnsi="Gisha" w:cs="Gisha"/>
          <w:sz w:val="22"/>
          <w:szCs w:val="22"/>
        </w:rPr>
        <w:t>.</w:t>
      </w:r>
      <w:r w:rsidR="00041AC3" w:rsidRPr="009D65D8">
        <w:rPr>
          <w:rFonts w:ascii="Gisha" w:eastAsia="Arial" w:hAnsi="Gisha" w:cs="Gisha"/>
          <w:sz w:val="22"/>
          <w:szCs w:val="22"/>
        </w:rPr>
        <w:tab/>
      </w:r>
    </w:p>
    <w:p w:rsidR="00B6586D" w:rsidRPr="009D65D8" w:rsidRDefault="00B6586D" w:rsidP="007F3995">
      <w:pPr>
        <w:tabs>
          <w:tab w:val="left" w:pos="2835"/>
        </w:tabs>
        <w:rPr>
          <w:rFonts w:ascii="Gisha" w:hAnsi="Gisha" w:cs="Gisha"/>
          <w:sz w:val="22"/>
          <w:szCs w:val="22"/>
        </w:rPr>
      </w:pPr>
    </w:p>
    <w:p w:rsidR="00662D2F" w:rsidRDefault="00662D2F" w:rsidP="007F3995">
      <w:pPr>
        <w:tabs>
          <w:tab w:val="left" w:pos="2835"/>
        </w:tabs>
        <w:rPr>
          <w:rFonts w:ascii="Gisha" w:hAnsi="Gisha" w:cs="Gisha"/>
          <w:sz w:val="22"/>
          <w:szCs w:val="22"/>
        </w:rPr>
      </w:pPr>
    </w:p>
    <w:p w:rsidR="00E50A5E" w:rsidRPr="009D65D8" w:rsidRDefault="00E50A5E" w:rsidP="007F3995">
      <w:pPr>
        <w:tabs>
          <w:tab w:val="left" w:pos="2835"/>
        </w:tabs>
        <w:rPr>
          <w:rFonts w:ascii="Gisha" w:hAnsi="Gisha" w:cs="Gisha"/>
          <w:sz w:val="22"/>
          <w:szCs w:val="22"/>
        </w:rPr>
      </w:pPr>
    </w:p>
    <w:p w:rsidR="00F71B19" w:rsidRDefault="00F71B19" w:rsidP="007F3995">
      <w:pPr>
        <w:tabs>
          <w:tab w:val="left" w:pos="2835"/>
        </w:tabs>
        <w:rPr>
          <w:rFonts w:ascii="Gisha" w:hAnsi="Gisha" w:cs="Gisha"/>
          <w:sz w:val="22"/>
          <w:szCs w:val="22"/>
        </w:rPr>
      </w:pPr>
    </w:p>
    <w:p w:rsidR="00E50A5E" w:rsidRPr="009D65D8" w:rsidRDefault="00E50A5E" w:rsidP="007F3995">
      <w:pPr>
        <w:tabs>
          <w:tab w:val="left" w:pos="2835"/>
        </w:tabs>
        <w:rPr>
          <w:rFonts w:ascii="Gisha" w:hAnsi="Gisha" w:cs="Gisha"/>
          <w:sz w:val="22"/>
          <w:szCs w:val="22"/>
        </w:rPr>
      </w:pPr>
    </w:p>
    <w:p w:rsidR="00F22C85" w:rsidRDefault="00F22C85" w:rsidP="00F22C85">
      <w:pPr>
        <w:rPr>
          <w:rFonts w:ascii="Gisha" w:hAnsi="Gisha" w:cs="Gisha"/>
          <w:sz w:val="22"/>
          <w:szCs w:val="22"/>
        </w:rPr>
      </w:pPr>
      <w:r w:rsidRPr="00B0142E">
        <w:rPr>
          <w:rFonts w:ascii="Gisha" w:hAnsi="Gisha" w:cs="Gisha"/>
          <w:sz w:val="22"/>
          <w:szCs w:val="22"/>
        </w:rPr>
        <w:t>Claiton Camargo de Souza</w:t>
      </w:r>
      <w:r w:rsidRPr="007424B1">
        <w:rPr>
          <w:rFonts w:ascii="Gisha" w:eastAsia="Arial" w:hAnsi="Gisha" w:cs="Gisha"/>
          <w:sz w:val="22"/>
          <w:szCs w:val="22"/>
        </w:rPr>
        <w:tab/>
      </w:r>
      <w:r w:rsidRPr="007424B1">
        <w:rPr>
          <w:rFonts w:ascii="Gisha" w:eastAsia="Arial" w:hAnsi="Gisha" w:cs="Gisha"/>
          <w:sz w:val="22"/>
          <w:szCs w:val="22"/>
        </w:rPr>
        <w:tab/>
      </w:r>
      <w:r w:rsidRPr="007424B1">
        <w:rPr>
          <w:rFonts w:ascii="Gisha" w:eastAsia="Arial" w:hAnsi="Gisha" w:cs="Gisha"/>
          <w:sz w:val="22"/>
          <w:szCs w:val="22"/>
        </w:rPr>
        <w:tab/>
      </w:r>
      <w:r w:rsidRPr="007424B1">
        <w:rPr>
          <w:rFonts w:ascii="Gisha" w:eastAsia="Arial" w:hAnsi="Gisha" w:cs="Gisha"/>
          <w:sz w:val="22"/>
          <w:szCs w:val="22"/>
        </w:rPr>
        <w:tab/>
      </w:r>
      <w:r w:rsidR="0007644F">
        <w:rPr>
          <w:rFonts w:ascii="Gisha" w:eastAsia="Arial" w:hAnsi="Gisha" w:cs="Gisha"/>
          <w:sz w:val="22"/>
          <w:szCs w:val="22"/>
        </w:rPr>
        <w:t>Mile</w:t>
      </w:r>
      <w:r w:rsidR="00E84606">
        <w:rPr>
          <w:rFonts w:ascii="Gisha" w:eastAsia="Arial" w:hAnsi="Gisha" w:cs="Gisha"/>
          <w:sz w:val="22"/>
          <w:szCs w:val="22"/>
        </w:rPr>
        <w:t xml:space="preserve">na </w:t>
      </w:r>
      <w:proofErr w:type="spellStart"/>
      <w:r w:rsidR="00E84606">
        <w:rPr>
          <w:rFonts w:ascii="Gisha" w:eastAsia="Arial" w:hAnsi="Gisha" w:cs="Gisha"/>
          <w:sz w:val="22"/>
          <w:szCs w:val="22"/>
        </w:rPr>
        <w:t>Zicatto</w:t>
      </w:r>
      <w:proofErr w:type="spellEnd"/>
    </w:p>
    <w:p w:rsidR="00F22C85" w:rsidRDefault="00775479" w:rsidP="00F22C85">
      <w:pPr>
        <w:ind w:left="5664" w:hanging="5664"/>
        <w:rPr>
          <w:rFonts w:ascii="Gisha" w:eastAsia="Arial" w:hAnsi="Gisha" w:cs="Gisha"/>
          <w:sz w:val="22"/>
          <w:szCs w:val="22"/>
        </w:rPr>
      </w:pPr>
      <w:r>
        <w:rPr>
          <w:rFonts w:ascii="Gisha" w:hAnsi="Gisha" w:cs="Gisha"/>
          <w:sz w:val="22"/>
          <w:szCs w:val="22"/>
        </w:rPr>
        <w:t xml:space="preserve">Secretário Municipal da Saúde                                  </w:t>
      </w:r>
      <w:r w:rsidR="00F22C85" w:rsidRPr="006501D8">
        <w:rPr>
          <w:rFonts w:ascii="Gisha" w:eastAsia="Arial" w:hAnsi="Gisha" w:cs="Gisha"/>
          <w:sz w:val="22"/>
          <w:szCs w:val="22"/>
        </w:rPr>
        <w:t>CPF nº</w:t>
      </w:r>
      <w:r w:rsidR="00F22C85">
        <w:rPr>
          <w:rFonts w:ascii="Gisha" w:eastAsia="Arial" w:hAnsi="Gisha" w:cs="Gisha"/>
          <w:sz w:val="22"/>
          <w:szCs w:val="22"/>
        </w:rPr>
        <w:t xml:space="preserve"> </w:t>
      </w:r>
      <w:r w:rsidR="00E84606">
        <w:rPr>
          <w:rFonts w:ascii="Gisha" w:eastAsia="Arial" w:hAnsi="Gisha" w:cs="Gisha"/>
          <w:sz w:val="22"/>
          <w:szCs w:val="22"/>
        </w:rPr>
        <w:t>032.018.940-60</w:t>
      </w:r>
    </w:p>
    <w:p w:rsidR="005033AA" w:rsidRPr="00775479" w:rsidRDefault="00775479" w:rsidP="007F3995">
      <w:pPr>
        <w:tabs>
          <w:tab w:val="left" w:pos="2835"/>
        </w:tabs>
        <w:rPr>
          <w:rFonts w:ascii="Gisha" w:hAnsi="Gisha" w:cs="Gisha"/>
          <w:sz w:val="22"/>
          <w:szCs w:val="22"/>
        </w:rPr>
      </w:pPr>
      <w:r>
        <w:rPr>
          <w:rFonts w:ascii="Gisha" w:eastAsia="Arial" w:hAnsi="Gisha" w:cs="Gisha"/>
          <w:sz w:val="22"/>
          <w:szCs w:val="22"/>
        </w:rPr>
        <w:tab/>
      </w:r>
      <w:r>
        <w:rPr>
          <w:rFonts w:ascii="Gisha" w:eastAsia="Arial" w:hAnsi="Gisha" w:cs="Gisha"/>
          <w:sz w:val="22"/>
          <w:szCs w:val="22"/>
        </w:rPr>
        <w:tab/>
      </w:r>
      <w:r>
        <w:rPr>
          <w:rFonts w:ascii="Gisha" w:eastAsia="Arial" w:hAnsi="Gisha" w:cs="Gisha"/>
          <w:sz w:val="22"/>
          <w:szCs w:val="22"/>
        </w:rPr>
        <w:tab/>
      </w:r>
      <w:r>
        <w:rPr>
          <w:rFonts w:ascii="Gisha" w:eastAsia="Arial" w:hAnsi="Gisha" w:cs="Gisha"/>
          <w:sz w:val="22"/>
          <w:szCs w:val="22"/>
        </w:rPr>
        <w:tab/>
      </w:r>
      <w:r w:rsidRPr="00775479">
        <w:rPr>
          <w:rFonts w:ascii="Gisha" w:eastAsia="Arial" w:hAnsi="Gisha" w:cs="Gisha"/>
          <w:sz w:val="22"/>
          <w:szCs w:val="22"/>
        </w:rPr>
        <w:t>MEDMAX COMÉRCIO DE MEDICAMENTOS LTDA</w:t>
      </w:r>
    </w:p>
    <w:p w:rsidR="00F22C85" w:rsidRDefault="00F22C85" w:rsidP="007F3995">
      <w:pPr>
        <w:tabs>
          <w:tab w:val="left" w:pos="2835"/>
        </w:tabs>
        <w:rPr>
          <w:rFonts w:ascii="Gisha" w:hAnsi="Gisha" w:cs="Gisha"/>
          <w:sz w:val="22"/>
          <w:szCs w:val="22"/>
        </w:rPr>
      </w:pPr>
    </w:p>
    <w:p w:rsidR="00775479" w:rsidRDefault="00775479" w:rsidP="007F3995">
      <w:pPr>
        <w:tabs>
          <w:tab w:val="left" w:pos="2835"/>
        </w:tabs>
        <w:rPr>
          <w:rFonts w:ascii="Gisha" w:hAnsi="Gisha" w:cs="Gisha"/>
          <w:sz w:val="22"/>
          <w:szCs w:val="22"/>
        </w:rPr>
      </w:pPr>
    </w:p>
    <w:p w:rsidR="0007644F" w:rsidRDefault="0007644F" w:rsidP="007F3995">
      <w:pPr>
        <w:tabs>
          <w:tab w:val="left" w:pos="2835"/>
        </w:tabs>
        <w:rPr>
          <w:rFonts w:ascii="Gisha" w:hAnsi="Gisha" w:cs="Gisha"/>
          <w:sz w:val="22"/>
          <w:szCs w:val="22"/>
        </w:rPr>
      </w:pPr>
    </w:p>
    <w:p w:rsidR="0007644F" w:rsidRDefault="0007644F" w:rsidP="007F3995">
      <w:pPr>
        <w:tabs>
          <w:tab w:val="left" w:pos="2835"/>
        </w:tabs>
        <w:rPr>
          <w:rFonts w:ascii="Gisha" w:hAnsi="Gisha" w:cs="Gisha"/>
          <w:sz w:val="22"/>
          <w:szCs w:val="22"/>
        </w:rPr>
      </w:pPr>
      <w:bookmarkStart w:id="0" w:name="_GoBack"/>
      <w:bookmarkEnd w:id="0"/>
    </w:p>
    <w:p w:rsidR="00775479" w:rsidRPr="00AC5AF6" w:rsidRDefault="00775479" w:rsidP="007F3995">
      <w:pPr>
        <w:tabs>
          <w:tab w:val="left" w:pos="2835"/>
        </w:tabs>
        <w:rPr>
          <w:rFonts w:ascii="Gisha" w:hAnsi="Gisha" w:cs="Gisha"/>
          <w:sz w:val="22"/>
          <w:szCs w:val="22"/>
        </w:rPr>
      </w:pPr>
    </w:p>
    <w:p w:rsidR="00685B9C" w:rsidRPr="009D65D8" w:rsidRDefault="00C57185" w:rsidP="007F3995">
      <w:pPr>
        <w:tabs>
          <w:tab w:val="left" w:pos="2835"/>
        </w:tabs>
        <w:rPr>
          <w:rFonts w:ascii="Gisha" w:hAnsi="Gisha" w:cs="Gisha"/>
          <w:sz w:val="22"/>
          <w:szCs w:val="22"/>
        </w:rPr>
      </w:pPr>
      <w:r w:rsidRPr="009D65D8">
        <w:rPr>
          <w:rFonts w:ascii="Gisha" w:hAnsi="Gisha" w:cs="Gisha"/>
          <w:sz w:val="22"/>
          <w:szCs w:val="22"/>
        </w:rPr>
        <w:t xml:space="preserve">Bruna Eliane </w:t>
      </w:r>
      <w:proofErr w:type="spellStart"/>
      <w:r w:rsidRPr="009D65D8">
        <w:rPr>
          <w:rFonts w:ascii="Gisha" w:hAnsi="Gisha" w:cs="Gisha"/>
          <w:sz w:val="22"/>
          <w:szCs w:val="22"/>
        </w:rPr>
        <w:t>Sviercowsk</w:t>
      </w:r>
      <w:r>
        <w:rPr>
          <w:rFonts w:ascii="Gisha" w:hAnsi="Gisha" w:cs="Gisha"/>
          <w:sz w:val="22"/>
          <w:szCs w:val="22"/>
        </w:rPr>
        <w:t>i</w:t>
      </w:r>
      <w:proofErr w:type="spellEnd"/>
      <w:r w:rsidR="00AC760B" w:rsidRPr="009D65D8">
        <w:rPr>
          <w:rFonts w:ascii="Gisha" w:hAnsi="Gisha" w:cs="Gisha"/>
          <w:sz w:val="22"/>
          <w:szCs w:val="22"/>
        </w:rPr>
        <w:tab/>
      </w:r>
      <w:r w:rsidR="00AC760B" w:rsidRPr="009D65D8">
        <w:rPr>
          <w:rFonts w:ascii="Gisha" w:hAnsi="Gisha" w:cs="Gisha"/>
          <w:sz w:val="22"/>
          <w:szCs w:val="22"/>
        </w:rPr>
        <w:tab/>
      </w:r>
    </w:p>
    <w:p w:rsidR="00443077" w:rsidRPr="009D65D8" w:rsidRDefault="00240B32" w:rsidP="00406767">
      <w:pPr>
        <w:spacing w:line="276" w:lineRule="auto"/>
        <w:ind w:right="-34"/>
        <w:jc w:val="both"/>
        <w:rPr>
          <w:rFonts w:ascii="Gisha" w:hAnsi="Gisha" w:cs="Gisha"/>
          <w:sz w:val="22"/>
          <w:szCs w:val="22"/>
        </w:rPr>
      </w:pPr>
      <w:r w:rsidRPr="009D65D8">
        <w:rPr>
          <w:rFonts w:ascii="Gisha" w:hAnsi="Gisha" w:cs="Gisha"/>
          <w:sz w:val="22"/>
          <w:szCs w:val="22"/>
        </w:rPr>
        <w:t>Gestor</w:t>
      </w:r>
      <w:r w:rsidR="002F03FD" w:rsidRPr="009D65D8">
        <w:rPr>
          <w:rFonts w:ascii="Gisha" w:hAnsi="Gisha" w:cs="Gisha"/>
          <w:sz w:val="22"/>
          <w:szCs w:val="22"/>
        </w:rPr>
        <w:t xml:space="preserve"> Contratual</w:t>
      </w:r>
      <w:r w:rsidR="00351A38" w:rsidRPr="009D65D8">
        <w:rPr>
          <w:rFonts w:ascii="Gisha" w:hAnsi="Gisha" w:cs="Gisha"/>
          <w:sz w:val="22"/>
          <w:szCs w:val="22"/>
        </w:rPr>
        <w:tab/>
      </w:r>
      <w:r w:rsidR="00AC760B" w:rsidRPr="009D65D8">
        <w:rPr>
          <w:rFonts w:ascii="Gisha" w:hAnsi="Gisha" w:cs="Gisha"/>
          <w:sz w:val="22"/>
          <w:szCs w:val="22"/>
        </w:rPr>
        <w:tab/>
      </w:r>
    </w:p>
    <w:sectPr w:rsidR="00443077" w:rsidRPr="009D65D8" w:rsidSect="005E20DD">
      <w:headerReference w:type="even" r:id="rId12"/>
      <w:headerReference w:type="default" r:id="rId13"/>
      <w:footerReference w:type="default" r:id="rId14"/>
      <w:type w:val="continuous"/>
      <w:pgSz w:w="11907" w:h="16840" w:code="9"/>
      <w:pgMar w:top="1440" w:right="1080" w:bottom="1440" w:left="1080" w:header="567" w:footer="567" w:gutter="0"/>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AF6" w:rsidRDefault="00AC5AF6" w:rsidP="009A761D">
      <w:r>
        <w:separator/>
      </w:r>
    </w:p>
  </w:endnote>
  <w:endnote w:type="continuationSeparator" w:id="0">
    <w:p w:rsidR="00AC5AF6" w:rsidRDefault="00AC5AF6" w:rsidP="009A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MS Mincho"/>
    <w:charset w:val="80"/>
    <w:family w:val="auto"/>
    <w:pitch w:val="variable"/>
  </w:font>
  <w:font w:name="Gisha">
    <w:altName w:val="Segoe UI"/>
    <w:charset w:val="00"/>
    <w:family w:val="swiss"/>
    <w:pitch w:val="variable"/>
    <w:sig w:usb0="80000807" w:usb1="40000042" w:usb2="00000000" w:usb3="00000000" w:csb0="00000021" w:csb1="00000000"/>
  </w:font>
  <w:font w:name="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AF6" w:rsidRDefault="00AC5AF6" w:rsidP="008E2C0A">
    <w:pPr>
      <w:pStyle w:val="Rodap"/>
      <w:jc w:val="center"/>
      <w:rPr>
        <w:rFonts w:ascii="Gisha" w:hAnsi="Gisha" w:cs="Gisha"/>
        <w:i/>
        <w:sz w:val="16"/>
        <w:szCs w:val="16"/>
      </w:rPr>
    </w:pPr>
    <w:r w:rsidRPr="00A92A14">
      <w:rPr>
        <w:rFonts w:ascii="Gisha" w:hAnsi="Gisha" w:cs="Gisha"/>
        <w:i/>
        <w:sz w:val="16"/>
        <w:szCs w:val="16"/>
      </w:rPr>
      <w:t xml:space="preserve">Rua Benjamin Constant 13 – Centro – Lages/SC CEP 88501-900 Fone: (49) </w:t>
    </w:r>
    <w:r>
      <w:rPr>
        <w:rFonts w:ascii="Gisha" w:hAnsi="Gisha" w:cs="Gisha"/>
        <w:i/>
        <w:sz w:val="16"/>
        <w:szCs w:val="16"/>
      </w:rPr>
      <w:t>3019-7405</w:t>
    </w:r>
  </w:p>
  <w:p w:rsidR="00AC5AF6" w:rsidRPr="00A92A14" w:rsidRDefault="00AC5AF6" w:rsidP="008E2C0A">
    <w:pPr>
      <w:pStyle w:val="Rodap"/>
      <w:jc w:val="center"/>
      <w:rPr>
        <w:rFonts w:ascii="Gisha" w:hAnsi="Gisha" w:cs="Gisha"/>
        <w:i/>
        <w:sz w:val="16"/>
        <w:szCs w:val="16"/>
      </w:rPr>
    </w:pPr>
    <w:r>
      <w:rPr>
        <w:rFonts w:ascii="Gisha" w:hAnsi="Gisha" w:cs="Gisha"/>
        <w:i/>
        <w:sz w:val="16"/>
        <w:szCs w:val="16"/>
      </w:rPr>
      <w:t>E-mail: licitacao.contratos@lages.sc.gov.br</w:t>
    </w:r>
  </w:p>
  <w:p w:rsidR="00AC5AF6" w:rsidRPr="008E2C0A" w:rsidRDefault="00AC5AF6" w:rsidP="008E2C0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AF6" w:rsidRDefault="00AC5AF6" w:rsidP="009A761D">
      <w:r>
        <w:separator/>
      </w:r>
    </w:p>
  </w:footnote>
  <w:footnote w:type="continuationSeparator" w:id="0">
    <w:p w:rsidR="00AC5AF6" w:rsidRDefault="00AC5AF6" w:rsidP="009A76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AF6" w:rsidRDefault="00AC5AF6" w:rsidP="00717A3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C5AF6" w:rsidRDefault="00AC5AF6">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6" w:space="0" w:color="auto"/>
      </w:tblBorders>
      <w:tblLayout w:type="fixed"/>
      <w:tblLook w:val="0000" w:firstRow="0" w:lastRow="0" w:firstColumn="0" w:lastColumn="0" w:noHBand="0" w:noVBand="0"/>
    </w:tblPr>
    <w:tblGrid>
      <w:gridCol w:w="1384"/>
      <w:gridCol w:w="7796"/>
    </w:tblGrid>
    <w:tr w:rsidR="00AC5AF6" w:rsidRPr="00506BB1">
      <w:trPr>
        <w:trHeight w:val="1134"/>
      </w:trPr>
      <w:tc>
        <w:tcPr>
          <w:tcW w:w="1384" w:type="dxa"/>
        </w:tcPr>
        <w:p w:rsidR="00AC5AF6" w:rsidRPr="00506BB1" w:rsidRDefault="0007644F" w:rsidP="00D73D02">
          <w:pPr>
            <w:ind w:right="360"/>
            <w:jc w:val="center"/>
            <w:rPr>
              <w:rFonts w:ascii="Gisha" w:hAnsi="Gisha" w:cs="Gisha"/>
            </w:rPr>
          </w:pPr>
          <w:r>
            <w:rPr>
              <w:rFonts w:ascii="Gisha" w:hAnsi="Gisha" w:cs="Gisha"/>
              <w:noProof/>
            </w:rPr>
            <w:pict>
              <v:group id="_x0000_s258050" style="position:absolute;left:0;text-align:left;margin-left:8.1pt;margin-top:12.1pt;width:35.2pt;height:39.05pt;z-index:-251658240;mso-position-horizontal-relative:page;mso-position-vertical-relative:page" coordorigin="1134,809" coordsize="704,781">
                <v:shape id="_x0000_s258051" style="position:absolute;left:1134;top:808;width:704;height:781" coordorigin="1134,809" coordsize="704,781" o:spt="100" adj="0,,0" path="m1837,1445r-280,l1615,1445r56,6l1723,1466r46,26l1807,1532r30,57l1837,1445xm1134,809r,124l1134,1018r1,111l1134,1269r3,30l1145,1328r13,28l1177,1381r41,35l1266,1438r53,11l1376,1453r59,-2l1557,1445r280,l1837,1193r,-64l1834,1099r-8,-28l1813,1043r-18,-25l1751,981r-51,-22l1656,950r-268,l1326,946r-58,-13l1215,908r-45,-40l1134,809xm1581,945r-64,1l1452,949r-64,1l1656,950r-14,-2l1581,945xe" fillcolor="#00689e" stroked="f">
                  <v:stroke joinstyle="round"/>
                  <v:formulas/>
                  <v:path arrowok="t" o:connecttype="segments"/>
                </v:shape>
                <v:shape id="_x0000_s258052" style="position:absolute;left:1173;top:1045;width:618;height:320" coordorigin="1174,1045" coordsize="618,320" o:spt="100" adj="0,,0" path="m1264,1318r-11,-6l1244,1306r-9,-6l1225,1293r-3,-20l1219,1256r-2,-11l1202,1273r-8,-9l1187,1256r-7,-8l1174,1238r5,14l1183,1264r5,12l1194,1289r-5,11l1186,1305r-5,11l1192,1318r5,1l1210,1320r7,12l1223,1343r7,10l1237,1365r-5,-33l1230,1320r13,l1244,1320r6,-1l1264,1318t327,-134l1570,1182r-17,-1l1516,1180r,-1l1510,1160r-5,-18l1499,1126r-6,-20l1486,1126r-6,16l1474,1159r-7,20l1446,1179r-18,-1l1410,1177r-22,-2l1452,1221r-7,19l1439,1256r-6,15l1427,1289r17,-10l1458,1270r15,-10l1489,1249r29,22l1547,1293r-5,-18l1537,1259r-2,-10l1533,1242r-6,-19l1544,1212r15,-9l1573,1194r18,-10m1791,1130r-3,-5l1787,1124r-2,-3l1778,1113r-7,-8l1763,1096r-2,-15l1761,1076r-1,-5l1759,1059r-2,-14l1740,1076r-10,-8l1721,1062r-9,-6l1701,1049r8,12l1716,1071r6,10l1730,1094r-10,19l1713,1124r14,l1734,1124r12,l1753,1138r6,12l1764,1162r5,14l1768,1162r-1,-12l1766,1138r-1,-13l1777,1127r5,1l1791,1130e" stroked="f">
                  <v:stroke joinstyle="round"/>
                  <v:formulas/>
                  <v:path arrowok="t" o:connecttype="segments"/>
                </v:shape>
                <v:shape id="_x0000_s258053" style="position:absolute;left:1133;top:808;width:250;height:223" coordorigin="1134,809" coordsize="250,223" path="m1134,809r,80l1170,949r55,44l1297,1019r85,7l1381,1031r1,-20l1382,991r1,-21l1383,950r-83,-9l1230,916r-55,-43l1134,809xe" fillcolor="#00a650" stroked="f">
                  <v:path arrowok="t"/>
                </v:shape>
                <v:shape id="_x0000_s258054" style="position:absolute;left:1133;top:888;width:248;height:221" coordorigin="1134,889" coordsize="248,221" path="m1134,889r,73l1165,1027r55,47l1293,1102r87,8l1380,1090r1,-21l1381,1047r1,-21l1297,1019r-72,-26l1170,949r-36,-60xe" fillcolor="#fdb933" stroked="f">
                  <v:path arrowok="t"/>
                </v:shape>
                <w10:wrap anchorx="page" anchory="page"/>
              </v:group>
            </w:pict>
          </w:r>
        </w:p>
      </w:tc>
      <w:tc>
        <w:tcPr>
          <w:tcW w:w="7796" w:type="dxa"/>
        </w:tcPr>
        <w:p w:rsidR="00AC5AF6" w:rsidRDefault="00AC5AF6" w:rsidP="00D73D02">
          <w:pPr>
            <w:pStyle w:val="Ttulo4"/>
            <w:ind w:left="56"/>
            <w:jc w:val="center"/>
            <w:rPr>
              <w:rFonts w:ascii="Gisha" w:hAnsi="Gisha" w:cs="Gisha"/>
              <w:b/>
              <w:szCs w:val="22"/>
            </w:rPr>
          </w:pPr>
        </w:p>
        <w:p w:rsidR="00AC5AF6" w:rsidRPr="00506BB1" w:rsidRDefault="00AC5AF6" w:rsidP="00D73D02">
          <w:pPr>
            <w:pStyle w:val="Ttulo4"/>
            <w:ind w:left="56"/>
            <w:jc w:val="center"/>
            <w:rPr>
              <w:rFonts w:ascii="Gisha" w:hAnsi="Gisha" w:cs="Gisha"/>
              <w:b/>
              <w:szCs w:val="22"/>
            </w:rPr>
          </w:pPr>
          <w:r w:rsidRPr="00506BB1">
            <w:rPr>
              <w:rFonts w:ascii="Gisha" w:hAnsi="Gisha" w:cs="Gisha"/>
              <w:b/>
              <w:sz w:val="22"/>
              <w:szCs w:val="22"/>
            </w:rPr>
            <w:t>ESTADO DE SANTA CATARINA</w:t>
          </w:r>
        </w:p>
        <w:p w:rsidR="00AC5AF6" w:rsidRPr="00506BB1" w:rsidRDefault="00AC5AF6" w:rsidP="00D73D02">
          <w:pPr>
            <w:jc w:val="center"/>
            <w:rPr>
              <w:rFonts w:ascii="Gisha" w:hAnsi="Gisha" w:cs="Gisha"/>
              <w:b/>
            </w:rPr>
          </w:pPr>
          <w:r w:rsidRPr="00506BB1">
            <w:rPr>
              <w:rFonts w:ascii="Gisha" w:hAnsi="Gisha" w:cs="Gisha"/>
              <w:b/>
              <w:sz w:val="22"/>
              <w:szCs w:val="22"/>
            </w:rPr>
            <w:t>SECRETARIA DA ADMINISTRAÇÃO</w:t>
          </w:r>
          <w:r w:rsidRPr="008E2C0A">
            <w:rPr>
              <w:rFonts w:ascii="Gisha" w:hAnsi="Gisha" w:cs="Gisha"/>
              <w:b/>
              <w:noProof/>
              <w:sz w:val="22"/>
              <w:szCs w:val="22"/>
            </w:rPr>
            <w:drawing>
              <wp:anchor distT="0" distB="0" distL="0" distR="0" simplePos="0" relativeHeight="251655680" behindDoc="0" locked="0" layoutInCell="1" allowOverlap="1">
                <wp:simplePos x="0" y="0"/>
                <wp:positionH relativeFrom="page">
                  <wp:posOffset>4790440</wp:posOffset>
                </wp:positionH>
                <wp:positionV relativeFrom="page">
                  <wp:posOffset>135255</wp:posOffset>
                </wp:positionV>
                <wp:extent cx="552450" cy="533400"/>
                <wp:effectExtent l="0" t="0" r="0" b="0"/>
                <wp:wrapNone/>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1" cstate="print"/>
                        <a:stretch>
                          <a:fillRect/>
                        </a:stretch>
                      </pic:blipFill>
                      <pic:spPr>
                        <a:xfrm>
                          <a:off x="0" y="0"/>
                          <a:ext cx="549268" cy="538162"/>
                        </a:xfrm>
                        <a:prstGeom prst="rect">
                          <a:avLst/>
                        </a:prstGeom>
                      </pic:spPr>
                    </pic:pic>
                  </a:graphicData>
                </a:graphic>
              </wp:anchor>
            </w:drawing>
          </w:r>
        </w:p>
        <w:p w:rsidR="00AC5AF6" w:rsidRPr="00506BB1" w:rsidRDefault="00AC5AF6" w:rsidP="00D73D02">
          <w:pPr>
            <w:pStyle w:val="Ttulo1"/>
            <w:jc w:val="center"/>
            <w:rPr>
              <w:rFonts w:ascii="Gisha" w:hAnsi="Gisha" w:cs="Gisha"/>
              <w:szCs w:val="22"/>
            </w:rPr>
          </w:pPr>
          <w:r w:rsidRPr="00506BB1">
            <w:rPr>
              <w:rFonts w:ascii="Gisha" w:hAnsi="Gisha" w:cs="Gisha"/>
              <w:sz w:val="22"/>
              <w:szCs w:val="22"/>
            </w:rPr>
            <w:t>SETOR DE LICITAÇÕES</w:t>
          </w:r>
          <w:r>
            <w:rPr>
              <w:rFonts w:ascii="Gisha" w:hAnsi="Gisha" w:cs="Gisha"/>
              <w:sz w:val="22"/>
              <w:szCs w:val="22"/>
            </w:rPr>
            <w:t xml:space="preserve"> E CONTRATOS</w:t>
          </w:r>
        </w:p>
        <w:p w:rsidR="00AC5AF6" w:rsidRPr="00506BB1" w:rsidRDefault="00AC5AF6" w:rsidP="00D73D02">
          <w:pPr>
            <w:pStyle w:val="Rodap"/>
            <w:jc w:val="center"/>
            <w:rPr>
              <w:rFonts w:ascii="Gisha" w:hAnsi="Gisha" w:cs="Gisha"/>
            </w:rPr>
          </w:pPr>
        </w:p>
      </w:tc>
    </w:tr>
  </w:tbl>
  <w:p w:rsidR="00AC5AF6" w:rsidRPr="00A240E2" w:rsidRDefault="00AC5AF6" w:rsidP="00372BBD">
    <w:pPr>
      <w:pStyle w:val="Cabealho"/>
      <w:rPr>
        <w:rFonts w:ascii="Gisha" w:hAnsi="Gisha" w:cs="Gish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80B2E"/>
    <w:multiLevelType w:val="hybridMultilevel"/>
    <w:tmpl w:val="197ADFBE"/>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9895B00"/>
    <w:multiLevelType w:val="multilevel"/>
    <w:tmpl w:val="D07A8B2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C65205"/>
    <w:multiLevelType w:val="multilevel"/>
    <w:tmpl w:val="83422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2BE0163"/>
    <w:multiLevelType w:val="hybridMultilevel"/>
    <w:tmpl w:val="AB2E8EA8"/>
    <w:lvl w:ilvl="0" w:tplc="50261278">
      <w:start w:val="1"/>
      <w:numFmt w:val="upperLetter"/>
      <w:lvlText w:val="%1."/>
      <w:lvlJc w:val="left"/>
      <w:pPr>
        <w:ind w:left="928" w:hanging="360"/>
      </w:pPr>
      <w:rPr>
        <w:rFonts w:hint="default"/>
        <w:b/>
        <w:sz w:val="24"/>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4">
    <w:nsid w:val="2FA74FA1"/>
    <w:multiLevelType w:val="hybridMultilevel"/>
    <w:tmpl w:val="E39A23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A447545"/>
    <w:multiLevelType w:val="multilevel"/>
    <w:tmpl w:val="51D0F1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F436857"/>
    <w:multiLevelType w:val="hybridMultilevel"/>
    <w:tmpl w:val="F19EBE34"/>
    <w:lvl w:ilvl="0" w:tplc="37A8965C">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F726B1E"/>
    <w:multiLevelType w:val="multilevel"/>
    <w:tmpl w:val="0FD0F6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4FE3571"/>
    <w:multiLevelType w:val="singleLevel"/>
    <w:tmpl w:val="04160001"/>
    <w:lvl w:ilvl="0">
      <w:start w:val="1"/>
      <w:numFmt w:val="bullet"/>
      <w:lvlText w:val=""/>
      <w:lvlJc w:val="left"/>
      <w:pPr>
        <w:ind w:left="720" w:hanging="360"/>
      </w:pPr>
      <w:rPr>
        <w:rFonts w:ascii="Symbol" w:hAnsi="Symbol" w:hint="default"/>
      </w:rPr>
    </w:lvl>
  </w:abstractNum>
  <w:abstractNum w:abstractNumId="9">
    <w:nsid w:val="65EE24FA"/>
    <w:multiLevelType w:val="hybridMultilevel"/>
    <w:tmpl w:val="64627A78"/>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0">
    <w:nsid w:val="66E76D67"/>
    <w:multiLevelType w:val="multilevel"/>
    <w:tmpl w:val="C92295E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F1D6F3C"/>
    <w:multiLevelType w:val="hybridMultilevel"/>
    <w:tmpl w:val="0E9A99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713250B9"/>
    <w:multiLevelType w:val="hybridMultilevel"/>
    <w:tmpl w:val="CC741C0A"/>
    <w:lvl w:ilvl="0" w:tplc="FDE0FF90">
      <w:start w:val="1"/>
      <w:numFmt w:val="upperLetter"/>
      <w:lvlText w:val="%1."/>
      <w:lvlJc w:val="left"/>
      <w:pPr>
        <w:ind w:left="5314" w:hanging="360"/>
      </w:pPr>
      <w:rPr>
        <w:rFonts w:hint="default"/>
        <w:b w:val="0"/>
        <w:sz w:val="24"/>
      </w:rPr>
    </w:lvl>
    <w:lvl w:ilvl="1" w:tplc="04160019" w:tentative="1">
      <w:start w:val="1"/>
      <w:numFmt w:val="lowerLetter"/>
      <w:lvlText w:val="%2."/>
      <w:lvlJc w:val="left"/>
      <w:pPr>
        <w:ind w:left="6034" w:hanging="360"/>
      </w:pPr>
    </w:lvl>
    <w:lvl w:ilvl="2" w:tplc="0416001B" w:tentative="1">
      <w:start w:val="1"/>
      <w:numFmt w:val="lowerRoman"/>
      <w:lvlText w:val="%3."/>
      <w:lvlJc w:val="right"/>
      <w:pPr>
        <w:ind w:left="6754" w:hanging="180"/>
      </w:pPr>
    </w:lvl>
    <w:lvl w:ilvl="3" w:tplc="0416000F" w:tentative="1">
      <w:start w:val="1"/>
      <w:numFmt w:val="decimal"/>
      <w:lvlText w:val="%4."/>
      <w:lvlJc w:val="left"/>
      <w:pPr>
        <w:ind w:left="7474" w:hanging="360"/>
      </w:pPr>
    </w:lvl>
    <w:lvl w:ilvl="4" w:tplc="04160019" w:tentative="1">
      <w:start w:val="1"/>
      <w:numFmt w:val="lowerLetter"/>
      <w:lvlText w:val="%5."/>
      <w:lvlJc w:val="left"/>
      <w:pPr>
        <w:ind w:left="8194" w:hanging="360"/>
      </w:pPr>
    </w:lvl>
    <w:lvl w:ilvl="5" w:tplc="0416001B" w:tentative="1">
      <w:start w:val="1"/>
      <w:numFmt w:val="lowerRoman"/>
      <w:lvlText w:val="%6."/>
      <w:lvlJc w:val="right"/>
      <w:pPr>
        <w:ind w:left="8914" w:hanging="180"/>
      </w:pPr>
    </w:lvl>
    <w:lvl w:ilvl="6" w:tplc="0416000F" w:tentative="1">
      <w:start w:val="1"/>
      <w:numFmt w:val="decimal"/>
      <w:lvlText w:val="%7."/>
      <w:lvlJc w:val="left"/>
      <w:pPr>
        <w:ind w:left="9634" w:hanging="360"/>
      </w:pPr>
    </w:lvl>
    <w:lvl w:ilvl="7" w:tplc="04160019" w:tentative="1">
      <w:start w:val="1"/>
      <w:numFmt w:val="lowerLetter"/>
      <w:lvlText w:val="%8."/>
      <w:lvlJc w:val="left"/>
      <w:pPr>
        <w:ind w:left="10354" w:hanging="360"/>
      </w:pPr>
    </w:lvl>
    <w:lvl w:ilvl="8" w:tplc="0416001B" w:tentative="1">
      <w:start w:val="1"/>
      <w:numFmt w:val="lowerRoman"/>
      <w:lvlText w:val="%9."/>
      <w:lvlJc w:val="right"/>
      <w:pPr>
        <w:ind w:left="11074" w:hanging="180"/>
      </w:pPr>
    </w:lvl>
  </w:abstractNum>
  <w:num w:numId="1">
    <w:abstractNumId w:val="7"/>
  </w:num>
  <w:num w:numId="2">
    <w:abstractNumId w:val="0"/>
  </w:num>
  <w:num w:numId="3">
    <w:abstractNumId w:val="3"/>
  </w:num>
  <w:num w:numId="4">
    <w:abstractNumId w:val="12"/>
  </w:num>
  <w:num w:numId="5">
    <w:abstractNumId w:val="10"/>
  </w:num>
  <w:num w:numId="6">
    <w:abstractNumId w:val="1"/>
  </w:num>
  <w:num w:numId="7">
    <w:abstractNumId w:val="8"/>
  </w:num>
  <w:num w:numId="8">
    <w:abstractNumId w:val="9"/>
  </w:num>
  <w:num w:numId="9">
    <w:abstractNumId w:val="6"/>
  </w:num>
  <w:num w:numId="10">
    <w:abstractNumId w:val="11"/>
  </w:num>
  <w:num w:numId="11">
    <w:abstractNumId w:val="4"/>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58055"/>
    <o:shapelayout v:ext="edit">
      <o:idmap v:ext="edit" data="252"/>
    </o:shapelayout>
  </w:hdrShapeDefaults>
  <w:footnotePr>
    <w:footnote w:id="-1"/>
    <w:footnote w:id="0"/>
  </w:footnotePr>
  <w:endnotePr>
    <w:endnote w:id="-1"/>
    <w:endnote w:id="0"/>
  </w:endnotePr>
  <w:compat>
    <w:compatSetting w:name="compatibilityMode" w:uri="http://schemas.microsoft.com/office/word" w:val="12"/>
  </w:compat>
  <w:rsids>
    <w:rsidRoot w:val="009A761D"/>
    <w:rsid w:val="00000C6B"/>
    <w:rsid w:val="00003E4F"/>
    <w:rsid w:val="00004EED"/>
    <w:rsid w:val="0000572B"/>
    <w:rsid w:val="00005CEF"/>
    <w:rsid w:val="00007A31"/>
    <w:rsid w:val="000115C6"/>
    <w:rsid w:val="00011E1C"/>
    <w:rsid w:val="00013744"/>
    <w:rsid w:val="00016641"/>
    <w:rsid w:val="00020D97"/>
    <w:rsid w:val="000212E0"/>
    <w:rsid w:val="000213CA"/>
    <w:rsid w:val="00021534"/>
    <w:rsid w:val="000216C3"/>
    <w:rsid w:val="00021C04"/>
    <w:rsid w:val="00022A96"/>
    <w:rsid w:val="000246E5"/>
    <w:rsid w:val="0002476C"/>
    <w:rsid w:val="00025F9A"/>
    <w:rsid w:val="000271F4"/>
    <w:rsid w:val="0003015F"/>
    <w:rsid w:val="00032D6D"/>
    <w:rsid w:val="00033DAB"/>
    <w:rsid w:val="00034339"/>
    <w:rsid w:val="0003500B"/>
    <w:rsid w:val="00035697"/>
    <w:rsid w:val="000356F4"/>
    <w:rsid w:val="0003712B"/>
    <w:rsid w:val="00041247"/>
    <w:rsid w:val="0004162D"/>
    <w:rsid w:val="00041AC3"/>
    <w:rsid w:val="00042815"/>
    <w:rsid w:val="00046D67"/>
    <w:rsid w:val="0004759D"/>
    <w:rsid w:val="00052216"/>
    <w:rsid w:val="000536BC"/>
    <w:rsid w:val="000536CB"/>
    <w:rsid w:val="0005593E"/>
    <w:rsid w:val="00056EC4"/>
    <w:rsid w:val="00056EFA"/>
    <w:rsid w:val="000574FC"/>
    <w:rsid w:val="00057D4B"/>
    <w:rsid w:val="00057DA8"/>
    <w:rsid w:val="00061736"/>
    <w:rsid w:val="00063C16"/>
    <w:rsid w:val="00066D9D"/>
    <w:rsid w:val="000674D0"/>
    <w:rsid w:val="000712BA"/>
    <w:rsid w:val="000717B1"/>
    <w:rsid w:val="00072488"/>
    <w:rsid w:val="00072D2E"/>
    <w:rsid w:val="00073672"/>
    <w:rsid w:val="00073951"/>
    <w:rsid w:val="00075898"/>
    <w:rsid w:val="00075A41"/>
    <w:rsid w:val="0007644F"/>
    <w:rsid w:val="00076574"/>
    <w:rsid w:val="00076D53"/>
    <w:rsid w:val="00077262"/>
    <w:rsid w:val="00077631"/>
    <w:rsid w:val="000777F0"/>
    <w:rsid w:val="00077B90"/>
    <w:rsid w:val="00080A28"/>
    <w:rsid w:val="00081519"/>
    <w:rsid w:val="00082B6B"/>
    <w:rsid w:val="00083506"/>
    <w:rsid w:val="00084D70"/>
    <w:rsid w:val="00084E94"/>
    <w:rsid w:val="000853FB"/>
    <w:rsid w:val="000861CA"/>
    <w:rsid w:val="0008656D"/>
    <w:rsid w:val="00090243"/>
    <w:rsid w:val="000918FB"/>
    <w:rsid w:val="00092584"/>
    <w:rsid w:val="00093A89"/>
    <w:rsid w:val="00094E32"/>
    <w:rsid w:val="000952A3"/>
    <w:rsid w:val="000953CA"/>
    <w:rsid w:val="0009701E"/>
    <w:rsid w:val="000A0ABE"/>
    <w:rsid w:val="000A2FD5"/>
    <w:rsid w:val="000A43F3"/>
    <w:rsid w:val="000A4463"/>
    <w:rsid w:val="000A4BC4"/>
    <w:rsid w:val="000A4C32"/>
    <w:rsid w:val="000A4D66"/>
    <w:rsid w:val="000A4FE8"/>
    <w:rsid w:val="000A71B4"/>
    <w:rsid w:val="000A73BA"/>
    <w:rsid w:val="000B04AF"/>
    <w:rsid w:val="000B1DF3"/>
    <w:rsid w:val="000B212F"/>
    <w:rsid w:val="000B2B8C"/>
    <w:rsid w:val="000B5940"/>
    <w:rsid w:val="000B7900"/>
    <w:rsid w:val="000B7B2A"/>
    <w:rsid w:val="000C5C6B"/>
    <w:rsid w:val="000D188D"/>
    <w:rsid w:val="000D209E"/>
    <w:rsid w:val="000D4CAF"/>
    <w:rsid w:val="000D582B"/>
    <w:rsid w:val="000D58B4"/>
    <w:rsid w:val="000D7A6C"/>
    <w:rsid w:val="000E04EA"/>
    <w:rsid w:val="000E0940"/>
    <w:rsid w:val="000E0BBF"/>
    <w:rsid w:val="000E40CC"/>
    <w:rsid w:val="000E597D"/>
    <w:rsid w:val="000E5C84"/>
    <w:rsid w:val="000E75E8"/>
    <w:rsid w:val="000E770A"/>
    <w:rsid w:val="000F1CBA"/>
    <w:rsid w:val="000F1E8E"/>
    <w:rsid w:val="000F3A09"/>
    <w:rsid w:val="000F50EC"/>
    <w:rsid w:val="0010056A"/>
    <w:rsid w:val="0010374F"/>
    <w:rsid w:val="001038CF"/>
    <w:rsid w:val="00104E36"/>
    <w:rsid w:val="001065BF"/>
    <w:rsid w:val="001067EF"/>
    <w:rsid w:val="001075B3"/>
    <w:rsid w:val="00110C38"/>
    <w:rsid w:val="00111311"/>
    <w:rsid w:val="001130D9"/>
    <w:rsid w:val="0011449F"/>
    <w:rsid w:val="0011487B"/>
    <w:rsid w:val="0011512B"/>
    <w:rsid w:val="00116BC1"/>
    <w:rsid w:val="00117AC1"/>
    <w:rsid w:val="0012297A"/>
    <w:rsid w:val="00122E52"/>
    <w:rsid w:val="00123543"/>
    <w:rsid w:val="00124DB5"/>
    <w:rsid w:val="00125754"/>
    <w:rsid w:val="00126D12"/>
    <w:rsid w:val="0012718B"/>
    <w:rsid w:val="00130DE9"/>
    <w:rsid w:val="00131544"/>
    <w:rsid w:val="001331D7"/>
    <w:rsid w:val="00133649"/>
    <w:rsid w:val="00136A63"/>
    <w:rsid w:val="00137289"/>
    <w:rsid w:val="001406A8"/>
    <w:rsid w:val="00140A4B"/>
    <w:rsid w:val="00140C0C"/>
    <w:rsid w:val="00142643"/>
    <w:rsid w:val="0014267E"/>
    <w:rsid w:val="001427BB"/>
    <w:rsid w:val="001441F5"/>
    <w:rsid w:val="0014570B"/>
    <w:rsid w:val="001459C4"/>
    <w:rsid w:val="00145C79"/>
    <w:rsid w:val="001473F1"/>
    <w:rsid w:val="00150728"/>
    <w:rsid w:val="001512BE"/>
    <w:rsid w:val="00152272"/>
    <w:rsid w:val="001522BB"/>
    <w:rsid w:val="00152AE1"/>
    <w:rsid w:val="001562BD"/>
    <w:rsid w:val="001600A4"/>
    <w:rsid w:val="00160B72"/>
    <w:rsid w:val="00161288"/>
    <w:rsid w:val="00161D67"/>
    <w:rsid w:val="00163A9E"/>
    <w:rsid w:val="00167FF5"/>
    <w:rsid w:val="001716D1"/>
    <w:rsid w:val="00172815"/>
    <w:rsid w:val="0017555C"/>
    <w:rsid w:val="00176B76"/>
    <w:rsid w:val="00177C38"/>
    <w:rsid w:val="00177E1F"/>
    <w:rsid w:val="00181E14"/>
    <w:rsid w:val="00182092"/>
    <w:rsid w:val="001878FA"/>
    <w:rsid w:val="00187ED0"/>
    <w:rsid w:val="00191E4A"/>
    <w:rsid w:val="001922D4"/>
    <w:rsid w:val="00193E07"/>
    <w:rsid w:val="00195274"/>
    <w:rsid w:val="001958FA"/>
    <w:rsid w:val="00195DB8"/>
    <w:rsid w:val="001A2FAF"/>
    <w:rsid w:val="001A4FD5"/>
    <w:rsid w:val="001A5029"/>
    <w:rsid w:val="001B13C5"/>
    <w:rsid w:val="001B15D6"/>
    <w:rsid w:val="001B2A43"/>
    <w:rsid w:val="001B340C"/>
    <w:rsid w:val="001B39B4"/>
    <w:rsid w:val="001B4E0E"/>
    <w:rsid w:val="001B72E7"/>
    <w:rsid w:val="001C040A"/>
    <w:rsid w:val="001C13EF"/>
    <w:rsid w:val="001C1DCD"/>
    <w:rsid w:val="001C2112"/>
    <w:rsid w:val="001C2626"/>
    <w:rsid w:val="001C5ED8"/>
    <w:rsid w:val="001C6F13"/>
    <w:rsid w:val="001C72A9"/>
    <w:rsid w:val="001C7730"/>
    <w:rsid w:val="001D0667"/>
    <w:rsid w:val="001D211E"/>
    <w:rsid w:val="001D31E4"/>
    <w:rsid w:val="001D4733"/>
    <w:rsid w:val="001D6CED"/>
    <w:rsid w:val="001D6E6A"/>
    <w:rsid w:val="001D7D7A"/>
    <w:rsid w:val="001E1CD7"/>
    <w:rsid w:val="001E2E43"/>
    <w:rsid w:val="001E350D"/>
    <w:rsid w:val="001E35B2"/>
    <w:rsid w:val="001E3832"/>
    <w:rsid w:val="001E4F79"/>
    <w:rsid w:val="001E587B"/>
    <w:rsid w:val="001E5B0A"/>
    <w:rsid w:val="001F0F2A"/>
    <w:rsid w:val="001F34E1"/>
    <w:rsid w:val="001F3F2D"/>
    <w:rsid w:val="001F4D84"/>
    <w:rsid w:val="001F6379"/>
    <w:rsid w:val="001F64C7"/>
    <w:rsid w:val="0020009C"/>
    <w:rsid w:val="002027B2"/>
    <w:rsid w:val="00202BFE"/>
    <w:rsid w:val="00202E76"/>
    <w:rsid w:val="0020309C"/>
    <w:rsid w:val="00203418"/>
    <w:rsid w:val="0020393D"/>
    <w:rsid w:val="00203F10"/>
    <w:rsid w:val="00204D21"/>
    <w:rsid w:val="0020510E"/>
    <w:rsid w:val="00205141"/>
    <w:rsid w:val="00205816"/>
    <w:rsid w:val="00206909"/>
    <w:rsid w:val="00206DF3"/>
    <w:rsid w:val="00207B04"/>
    <w:rsid w:val="0021323C"/>
    <w:rsid w:val="00214A70"/>
    <w:rsid w:val="00214F32"/>
    <w:rsid w:val="002163B0"/>
    <w:rsid w:val="002167CC"/>
    <w:rsid w:val="00222131"/>
    <w:rsid w:val="00222F8C"/>
    <w:rsid w:val="00231483"/>
    <w:rsid w:val="00231D99"/>
    <w:rsid w:val="00233445"/>
    <w:rsid w:val="00233524"/>
    <w:rsid w:val="00233806"/>
    <w:rsid w:val="002340E0"/>
    <w:rsid w:val="00234510"/>
    <w:rsid w:val="00234A2C"/>
    <w:rsid w:val="0023515F"/>
    <w:rsid w:val="00235479"/>
    <w:rsid w:val="00236CBB"/>
    <w:rsid w:val="00236D3D"/>
    <w:rsid w:val="00237E77"/>
    <w:rsid w:val="002404BC"/>
    <w:rsid w:val="00240988"/>
    <w:rsid w:val="00240998"/>
    <w:rsid w:val="00240B32"/>
    <w:rsid w:val="002411B8"/>
    <w:rsid w:val="002419CE"/>
    <w:rsid w:val="00241D54"/>
    <w:rsid w:val="002424C0"/>
    <w:rsid w:val="0024412D"/>
    <w:rsid w:val="00245B24"/>
    <w:rsid w:val="00245F50"/>
    <w:rsid w:val="00246E9B"/>
    <w:rsid w:val="00247E77"/>
    <w:rsid w:val="00252624"/>
    <w:rsid w:val="00252B3D"/>
    <w:rsid w:val="00252CB3"/>
    <w:rsid w:val="00252EA3"/>
    <w:rsid w:val="00253BD9"/>
    <w:rsid w:val="002559B5"/>
    <w:rsid w:val="00256449"/>
    <w:rsid w:val="002564FA"/>
    <w:rsid w:val="002566CC"/>
    <w:rsid w:val="002570D0"/>
    <w:rsid w:val="0026066A"/>
    <w:rsid w:val="002613D5"/>
    <w:rsid w:val="002614A5"/>
    <w:rsid w:val="00263B03"/>
    <w:rsid w:val="00265730"/>
    <w:rsid w:val="00265F16"/>
    <w:rsid w:val="00270A1A"/>
    <w:rsid w:val="002710FF"/>
    <w:rsid w:val="00272FD8"/>
    <w:rsid w:val="00273D6B"/>
    <w:rsid w:val="002749A5"/>
    <w:rsid w:val="0027526D"/>
    <w:rsid w:val="0027640C"/>
    <w:rsid w:val="00276AF7"/>
    <w:rsid w:val="00277933"/>
    <w:rsid w:val="00280996"/>
    <w:rsid w:val="002831AA"/>
    <w:rsid w:val="0028439B"/>
    <w:rsid w:val="00284DBA"/>
    <w:rsid w:val="00285979"/>
    <w:rsid w:val="00285B17"/>
    <w:rsid w:val="002875CD"/>
    <w:rsid w:val="00290904"/>
    <w:rsid w:val="00290985"/>
    <w:rsid w:val="00291B20"/>
    <w:rsid w:val="0029248A"/>
    <w:rsid w:val="00293234"/>
    <w:rsid w:val="00294133"/>
    <w:rsid w:val="00294AB4"/>
    <w:rsid w:val="00297980"/>
    <w:rsid w:val="00297C69"/>
    <w:rsid w:val="002A0719"/>
    <w:rsid w:val="002A2D4E"/>
    <w:rsid w:val="002A4F86"/>
    <w:rsid w:val="002A51DA"/>
    <w:rsid w:val="002A6B3D"/>
    <w:rsid w:val="002A7051"/>
    <w:rsid w:val="002A7536"/>
    <w:rsid w:val="002B1BBA"/>
    <w:rsid w:val="002B3BF6"/>
    <w:rsid w:val="002B405F"/>
    <w:rsid w:val="002B51C2"/>
    <w:rsid w:val="002B5644"/>
    <w:rsid w:val="002B6636"/>
    <w:rsid w:val="002B79BF"/>
    <w:rsid w:val="002C53BA"/>
    <w:rsid w:val="002C7221"/>
    <w:rsid w:val="002D03E5"/>
    <w:rsid w:val="002D14AD"/>
    <w:rsid w:val="002D2650"/>
    <w:rsid w:val="002D2695"/>
    <w:rsid w:val="002D2BB1"/>
    <w:rsid w:val="002D3DAC"/>
    <w:rsid w:val="002D57E6"/>
    <w:rsid w:val="002D6416"/>
    <w:rsid w:val="002D6D43"/>
    <w:rsid w:val="002E15DA"/>
    <w:rsid w:val="002E16BA"/>
    <w:rsid w:val="002F03FD"/>
    <w:rsid w:val="002F0F2F"/>
    <w:rsid w:val="002F32F4"/>
    <w:rsid w:val="002F458A"/>
    <w:rsid w:val="002F6BE4"/>
    <w:rsid w:val="00300990"/>
    <w:rsid w:val="00301D4C"/>
    <w:rsid w:val="00302128"/>
    <w:rsid w:val="00303604"/>
    <w:rsid w:val="003071EA"/>
    <w:rsid w:val="00307DA1"/>
    <w:rsid w:val="003111B0"/>
    <w:rsid w:val="00311D0D"/>
    <w:rsid w:val="003153FA"/>
    <w:rsid w:val="00316962"/>
    <w:rsid w:val="00320D48"/>
    <w:rsid w:val="00321F8C"/>
    <w:rsid w:val="003229BE"/>
    <w:rsid w:val="00323A90"/>
    <w:rsid w:val="00323FFE"/>
    <w:rsid w:val="00324505"/>
    <w:rsid w:val="00324C90"/>
    <w:rsid w:val="003264FB"/>
    <w:rsid w:val="0033072C"/>
    <w:rsid w:val="00336471"/>
    <w:rsid w:val="00336726"/>
    <w:rsid w:val="00336A26"/>
    <w:rsid w:val="00337F9E"/>
    <w:rsid w:val="003407A7"/>
    <w:rsid w:val="003408C2"/>
    <w:rsid w:val="00340BF3"/>
    <w:rsid w:val="003423B6"/>
    <w:rsid w:val="003425EB"/>
    <w:rsid w:val="00343A61"/>
    <w:rsid w:val="00343B0A"/>
    <w:rsid w:val="003446E9"/>
    <w:rsid w:val="00346C65"/>
    <w:rsid w:val="00346E38"/>
    <w:rsid w:val="0034715E"/>
    <w:rsid w:val="003476A3"/>
    <w:rsid w:val="00347B5E"/>
    <w:rsid w:val="00347C2E"/>
    <w:rsid w:val="00350421"/>
    <w:rsid w:val="0035058D"/>
    <w:rsid w:val="00351A38"/>
    <w:rsid w:val="00351E7F"/>
    <w:rsid w:val="00352760"/>
    <w:rsid w:val="00352DBE"/>
    <w:rsid w:val="00352F38"/>
    <w:rsid w:val="003541FF"/>
    <w:rsid w:val="003559B4"/>
    <w:rsid w:val="0035691A"/>
    <w:rsid w:val="003609F7"/>
    <w:rsid w:val="003626F4"/>
    <w:rsid w:val="0036271A"/>
    <w:rsid w:val="00362DCD"/>
    <w:rsid w:val="003633FD"/>
    <w:rsid w:val="00363C0B"/>
    <w:rsid w:val="00364385"/>
    <w:rsid w:val="0036561D"/>
    <w:rsid w:val="00367071"/>
    <w:rsid w:val="003702E3"/>
    <w:rsid w:val="00371636"/>
    <w:rsid w:val="003723C3"/>
    <w:rsid w:val="00372BBD"/>
    <w:rsid w:val="00373E1E"/>
    <w:rsid w:val="00374CDF"/>
    <w:rsid w:val="003768D6"/>
    <w:rsid w:val="003819DE"/>
    <w:rsid w:val="00381F23"/>
    <w:rsid w:val="0038313B"/>
    <w:rsid w:val="00383BD9"/>
    <w:rsid w:val="0038491F"/>
    <w:rsid w:val="00385B97"/>
    <w:rsid w:val="00386462"/>
    <w:rsid w:val="00386AA5"/>
    <w:rsid w:val="0038711F"/>
    <w:rsid w:val="00390C73"/>
    <w:rsid w:val="00391B37"/>
    <w:rsid w:val="00391BA4"/>
    <w:rsid w:val="00392AB1"/>
    <w:rsid w:val="003930D1"/>
    <w:rsid w:val="00393EF9"/>
    <w:rsid w:val="00393FE0"/>
    <w:rsid w:val="00395257"/>
    <w:rsid w:val="003A1324"/>
    <w:rsid w:val="003A2C97"/>
    <w:rsid w:val="003A4B88"/>
    <w:rsid w:val="003A4B9C"/>
    <w:rsid w:val="003A6E15"/>
    <w:rsid w:val="003B0523"/>
    <w:rsid w:val="003B0E9D"/>
    <w:rsid w:val="003B0EDE"/>
    <w:rsid w:val="003B137C"/>
    <w:rsid w:val="003B1441"/>
    <w:rsid w:val="003B26F5"/>
    <w:rsid w:val="003B381C"/>
    <w:rsid w:val="003B398E"/>
    <w:rsid w:val="003B592F"/>
    <w:rsid w:val="003C0C26"/>
    <w:rsid w:val="003C4A91"/>
    <w:rsid w:val="003C5E96"/>
    <w:rsid w:val="003C67D4"/>
    <w:rsid w:val="003C6FE2"/>
    <w:rsid w:val="003C734B"/>
    <w:rsid w:val="003C7812"/>
    <w:rsid w:val="003D0285"/>
    <w:rsid w:val="003D08C1"/>
    <w:rsid w:val="003D3E43"/>
    <w:rsid w:val="003D4353"/>
    <w:rsid w:val="003D55D1"/>
    <w:rsid w:val="003D5861"/>
    <w:rsid w:val="003D7C64"/>
    <w:rsid w:val="003E1266"/>
    <w:rsid w:val="003E1D08"/>
    <w:rsid w:val="003E3A22"/>
    <w:rsid w:val="003E54DC"/>
    <w:rsid w:val="003E57FF"/>
    <w:rsid w:val="003F014A"/>
    <w:rsid w:val="003F03B6"/>
    <w:rsid w:val="003F1645"/>
    <w:rsid w:val="003F2BF4"/>
    <w:rsid w:val="003F2C07"/>
    <w:rsid w:val="003F39DF"/>
    <w:rsid w:val="003F48DB"/>
    <w:rsid w:val="003F4C57"/>
    <w:rsid w:val="003F52B1"/>
    <w:rsid w:val="003F7438"/>
    <w:rsid w:val="0040046B"/>
    <w:rsid w:val="00400647"/>
    <w:rsid w:val="004019A4"/>
    <w:rsid w:val="004027C3"/>
    <w:rsid w:val="00403604"/>
    <w:rsid w:val="00404111"/>
    <w:rsid w:val="00404216"/>
    <w:rsid w:val="0040482C"/>
    <w:rsid w:val="00405A59"/>
    <w:rsid w:val="00406767"/>
    <w:rsid w:val="004106E4"/>
    <w:rsid w:val="004138D0"/>
    <w:rsid w:val="004149C6"/>
    <w:rsid w:val="00416008"/>
    <w:rsid w:val="004168EC"/>
    <w:rsid w:val="00416A5F"/>
    <w:rsid w:val="004176A8"/>
    <w:rsid w:val="00420696"/>
    <w:rsid w:val="00420B23"/>
    <w:rsid w:val="004219C7"/>
    <w:rsid w:val="00422DF2"/>
    <w:rsid w:val="00423472"/>
    <w:rsid w:val="00425036"/>
    <w:rsid w:val="004251C5"/>
    <w:rsid w:val="00426561"/>
    <w:rsid w:val="00430576"/>
    <w:rsid w:val="00431F60"/>
    <w:rsid w:val="004323AA"/>
    <w:rsid w:val="00434A9A"/>
    <w:rsid w:val="004362F7"/>
    <w:rsid w:val="004402D6"/>
    <w:rsid w:val="00442C74"/>
    <w:rsid w:val="00443077"/>
    <w:rsid w:val="00443702"/>
    <w:rsid w:val="004447C2"/>
    <w:rsid w:val="004450D5"/>
    <w:rsid w:val="004456F6"/>
    <w:rsid w:val="0044688B"/>
    <w:rsid w:val="00450177"/>
    <w:rsid w:val="004522A0"/>
    <w:rsid w:val="00452B49"/>
    <w:rsid w:val="00452FDA"/>
    <w:rsid w:val="004603C3"/>
    <w:rsid w:val="00460880"/>
    <w:rsid w:val="00462326"/>
    <w:rsid w:val="00464386"/>
    <w:rsid w:val="00467A1E"/>
    <w:rsid w:val="004723A6"/>
    <w:rsid w:val="00473CF9"/>
    <w:rsid w:val="004770D5"/>
    <w:rsid w:val="004810DE"/>
    <w:rsid w:val="00481BB7"/>
    <w:rsid w:val="0048315B"/>
    <w:rsid w:val="00483856"/>
    <w:rsid w:val="00483FE5"/>
    <w:rsid w:val="004867F9"/>
    <w:rsid w:val="004903FF"/>
    <w:rsid w:val="00490656"/>
    <w:rsid w:val="004929C2"/>
    <w:rsid w:val="00492F2C"/>
    <w:rsid w:val="0049351C"/>
    <w:rsid w:val="00495208"/>
    <w:rsid w:val="004A1322"/>
    <w:rsid w:val="004A16DA"/>
    <w:rsid w:val="004A438E"/>
    <w:rsid w:val="004A6590"/>
    <w:rsid w:val="004B1408"/>
    <w:rsid w:val="004B22C5"/>
    <w:rsid w:val="004B4C0C"/>
    <w:rsid w:val="004B4CB7"/>
    <w:rsid w:val="004B5239"/>
    <w:rsid w:val="004B5BA8"/>
    <w:rsid w:val="004B78F2"/>
    <w:rsid w:val="004C09E3"/>
    <w:rsid w:val="004C106F"/>
    <w:rsid w:val="004C1096"/>
    <w:rsid w:val="004C12B4"/>
    <w:rsid w:val="004C350D"/>
    <w:rsid w:val="004C3868"/>
    <w:rsid w:val="004C4241"/>
    <w:rsid w:val="004C5C46"/>
    <w:rsid w:val="004C6818"/>
    <w:rsid w:val="004C7062"/>
    <w:rsid w:val="004C78EC"/>
    <w:rsid w:val="004D1A52"/>
    <w:rsid w:val="004D36B2"/>
    <w:rsid w:val="004D6296"/>
    <w:rsid w:val="004D6BAE"/>
    <w:rsid w:val="004E1602"/>
    <w:rsid w:val="004E1E28"/>
    <w:rsid w:val="004E2433"/>
    <w:rsid w:val="004E2750"/>
    <w:rsid w:val="004E498F"/>
    <w:rsid w:val="004E5041"/>
    <w:rsid w:val="004E66F8"/>
    <w:rsid w:val="004E694A"/>
    <w:rsid w:val="004E7406"/>
    <w:rsid w:val="004E757E"/>
    <w:rsid w:val="004F00CD"/>
    <w:rsid w:val="004F0491"/>
    <w:rsid w:val="004F052F"/>
    <w:rsid w:val="004F0C1B"/>
    <w:rsid w:val="004F28A1"/>
    <w:rsid w:val="004F34FE"/>
    <w:rsid w:val="004F3B30"/>
    <w:rsid w:val="004F455B"/>
    <w:rsid w:val="00500FF9"/>
    <w:rsid w:val="00502C78"/>
    <w:rsid w:val="005033AA"/>
    <w:rsid w:val="00506BB1"/>
    <w:rsid w:val="005103AB"/>
    <w:rsid w:val="00510E6F"/>
    <w:rsid w:val="00511101"/>
    <w:rsid w:val="00512532"/>
    <w:rsid w:val="00512D8E"/>
    <w:rsid w:val="00513A93"/>
    <w:rsid w:val="0051600A"/>
    <w:rsid w:val="00516CE5"/>
    <w:rsid w:val="00520CC1"/>
    <w:rsid w:val="00520D9C"/>
    <w:rsid w:val="00521562"/>
    <w:rsid w:val="00523FFF"/>
    <w:rsid w:val="005319BF"/>
    <w:rsid w:val="00536D2B"/>
    <w:rsid w:val="00537875"/>
    <w:rsid w:val="0054023B"/>
    <w:rsid w:val="005416F1"/>
    <w:rsid w:val="005418AE"/>
    <w:rsid w:val="0054294F"/>
    <w:rsid w:val="005438DB"/>
    <w:rsid w:val="00545719"/>
    <w:rsid w:val="005460FB"/>
    <w:rsid w:val="005468D8"/>
    <w:rsid w:val="00546906"/>
    <w:rsid w:val="00550AEA"/>
    <w:rsid w:val="00553679"/>
    <w:rsid w:val="00555FE0"/>
    <w:rsid w:val="00556371"/>
    <w:rsid w:val="00556B3D"/>
    <w:rsid w:val="005579E0"/>
    <w:rsid w:val="00561C89"/>
    <w:rsid w:val="0056238A"/>
    <w:rsid w:val="0056272C"/>
    <w:rsid w:val="005644BD"/>
    <w:rsid w:val="005652ED"/>
    <w:rsid w:val="00566446"/>
    <w:rsid w:val="00567015"/>
    <w:rsid w:val="00567378"/>
    <w:rsid w:val="00567E2A"/>
    <w:rsid w:val="005726E6"/>
    <w:rsid w:val="00572DB2"/>
    <w:rsid w:val="005742BD"/>
    <w:rsid w:val="00576956"/>
    <w:rsid w:val="00577BD6"/>
    <w:rsid w:val="00580195"/>
    <w:rsid w:val="0058033C"/>
    <w:rsid w:val="0058050D"/>
    <w:rsid w:val="00580807"/>
    <w:rsid w:val="00580F0F"/>
    <w:rsid w:val="00581289"/>
    <w:rsid w:val="005835F2"/>
    <w:rsid w:val="0058379C"/>
    <w:rsid w:val="00584C4C"/>
    <w:rsid w:val="005857A0"/>
    <w:rsid w:val="005870E7"/>
    <w:rsid w:val="00591569"/>
    <w:rsid w:val="0059326C"/>
    <w:rsid w:val="0059434D"/>
    <w:rsid w:val="005946CD"/>
    <w:rsid w:val="00594CAE"/>
    <w:rsid w:val="00595672"/>
    <w:rsid w:val="005A02E9"/>
    <w:rsid w:val="005A0E9B"/>
    <w:rsid w:val="005A1915"/>
    <w:rsid w:val="005A1EBE"/>
    <w:rsid w:val="005A22D5"/>
    <w:rsid w:val="005A5BE4"/>
    <w:rsid w:val="005A743D"/>
    <w:rsid w:val="005A7ABE"/>
    <w:rsid w:val="005B02A3"/>
    <w:rsid w:val="005B062D"/>
    <w:rsid w:val="005B1242"/>
    <w:rsid w:val="005B2C52"/>
    <w:rsid w:val="005B3C77"/>
    <w:rsid w:val="005B4604"/>
    <w:rsid w:val="005C0772"/>
    <w:rsid w:val="005C23DE"/>
    <w:rsid w:val="005C3AE8"/>
    <w:rsid w:val="005C4612"/>
    <w:rsid w:val="005C75D8"/>
    <w:rsid w:val="005C7890"/>
    <w:rsid w:val="005D01D8"/>
    <w:rsid w:val="005D06A5"/>
    <w:rsid w:val="005D1D5D"/>
    <w:rsid w:val="005D45EE"/>
    <w:rsid w:val="005D4D0D"/>
    <w:rsid w:val="005D597F"/>
    <w:rsid w:val="005D629D"/>
    <w:rsid w:val="005D69F3"/>
    <w:rsid w:val="005D725B"/>
    <w:rsid w:val="005D732B"/>
    <w:rsid w:val="005D73F8"/>
    <w:rsid w:val="005D7AF4"/>
    <w:rsid w:val="005D7B16"/>
    <w:rsid w:val="005E158D"/>
    <w:rsid w:val="005E1C0C"/>
    <w:rsid w:val="005E205D"/>
    <w:rsid w:val="005E20DD"/>
    <w:rsid w:val="005E3087"/>
    <w:rsid w:val="005E38AA"/>
    <w:rsid w:val="005E3A4F"/>
    <w:rsid w:val="005E43AF"/>
    <w:rsid w:val="005E4B79"/>
    <w:rsid w:val="005E4FDC"/>
    <w:rsid w:val="005E6C74"/>
    <w:rsid w:val="005E797A"/>
    <w:rsid w:val="005F0266"/>
    <w:rsid w:val="005F08A8"/>
    <w:rsid w:val="005F15B2"/>
    <w:rsid w:val="005F1FFC"/>
    <w:rsid w:val="005F208A"/>
    <w:rsid w:val="005F2B3C"/>
    <w:rsid w:val="005F2D94"/>
    <w:rsid w:val="005F3D8D"/>
    <w:rsid w:val="005F4C31"/>
    <w:rsid w:val="005F603B"/>
    <w:rsid w:val="005F6811"/>
    <w:rsid w:val="005F6B9E"/>
    <w:rsid w:val="005F740D"/>
    <w:rsid w:val="00601514"/>
    <w:rsid w:val="006016A1"/>
    <w:rsid w:val="00606D68"/>
    <w:rsid w:val="00607309"/>
    <w:rsid w:val="00607AE1"/>
    <w:rsid w:val="00610351"/>
    <w:rsid w:val="00611B1A"/>
    <w:rsid w:val="00613856"/>
    <w:rsid w:val="00613CF5"/>
    <w:rsid w:val="006155CF"/>
    <w:rsid w:val="00615B58"/>
    <w:rsid w:val="00616254"/>
    <w:rsid w:val="0061633E"/>
    <w:rsid w:val="00620947"/>
    <w:rsid w:val="00621092"/>
    <w:rsid w:val="006216EE"/>
    <w:rsid w:val="00623CC5"/>
    <w:rsid w:val="0062582E"/>
    <w:rsid w:val="00630700"/>
    <w:rsid w:val="00633531"/>
    <w:rsid w:val="0063372A"/>
    <w:rsid w:val="006355E8"/>
    <w:rsid w:val="00643F02"/>
    <w:rsid w:val="00643FEB"/>
    <w:rsid w:val="00644F09"/>
    <w:rsid w:val="006453B6"/>
    <w:rsid w:val="00646C28"/>
    <w:rsid w:val="00647584"/>
    <w:rsid w:val="006479E3"/>
    <w:rsid w:val="00650C74"/>
    <w:rsid w:val="00651BBC"/>
    <w:rsid w:val="00652B74"/>
    <w:rsid w:val="00657D70"/>
    <w:rsid w:val="00657E68"/>
    <w:rsid w:val="0066178E"/>
    <w:rsid w:val="00662D2F"/>
    <w:rsid w:val="0066571B"/>
    <w:rsid w:val="00666835"/>
    <w:rsid w:val="00667545"/>
    <w:rsid w:val="0067105E"/>
    <w:rsid w:val="00671233"/>
    <w:rsid w:val="00672B44"/>
    <w:rsid w:val="006736FC"/>
    <w:rsid w:val="0067647F"/>
    <w:rsid w:val="0067742B"/>
    <w:rsid w:val="00677E49"/>
    <w:rsid w:val="00680331"/>
    <w:rsid w:val="006822BF"/>
    <w:rsid w:val="00682480"/>
    <w:rsid w:val="00682B71"/>
    <w:rsid w:val="00683561"/>
    <w:rsid w:val="00683612"/>
    <w:rsid w:val="0068456D"/>
    <w:rsid w:val="00684A2D"/>
    <w:rsid w:val="00685452"/>
    <w:rsid w:val="006858EB"/>
    <w:rsid w:val="00685B9C"/>
    <w:rsid w:val="006862B2"/>
    <w:rsid w:val="0068644D"/>
    <w:rsid w:val="006871B3"/>
    <w:rsid w:val="00687756"/>
    <w:rsid w:val="00692721"/>
    <w:rsid w:val="00694CE8"/>
    <w:rsid w:val="00697038"/>
    <w:rsid w:val="00697270"/>
    <w:rsid w:val="00697D17"/>
    <w:rsid w:val="006A16AB"/>
    <w:rsid w:val="006A2DA6"/>
    <w:rsid w:val="006A2E14"/>
    <w:rsid w:val="006A2F78"/>
    <w:rsid w:val="006A3CDC"/>
    <w:rsid w:val="006A7949"/>
    <w:rsid w:val="006B03ED"/>
    <w:rsid w:val="006B25F8"/>
    <w:rsid w:val="006B2A8E"/>
    <w:rsid w:val="006B4254"/>
    <w:rsid w:val="006B46B8"/>
    <w:rsid w:val="006B4DF7"/>
    <w:rsid w:val="006B55C8"/>
    <w:rsid w:val="006B5C47"/>
    <w:rsid w:val="006B5F04"/>
    <w:rsid w:val="006B62D5"/>
    <w:rsid w:val="006B6A91"/>
    <w:rsid w:val="006B6CB6"/>
    <w:rsid w:val="006B77C4"/>
    <w:rsid w:val="006B7A39"/>
    <w:rsid w:val="006C1671"/>
    <w:rsid w:val="006C5887"/>
    <w:rsid w:val="006C7FB3"/>
    <w:rsid w:val="006D049C"/>
    <w:rsid w:val="006D1717"/>
    <w:rsid w:val="006D2FC7"/>
    <w:rsid w:val="006D3003"/>
    <w:rsid w:val="006D38E4"/>
    <w:rsid w:val="006D48B7"/>
    <w:rsid w:val="006D6B99"/>
    <w:rsid w:val="006D6F3B"/>
    <w:rsid w:val="006D750E"/>
    <w:rsid w:val="006D78DF"/>
    <w:rsid w:val="006E1496"/>
    <w:rsid w:val="006E57D7"/>
    <w:rsid w:val="006E5E48"/>
    <w:rsid w:val="006E6A39"/>
    <w:rsid w:val="006E755B"/>
    <w:rsid w:val="006E7565"/>
    <w:rsid w:val="006F1A50"/>
    <w:rsid w:val="006F358D"/>
    <w:rsid w:val="006F408B"/>
    <w:rsid w:val="006F598E"/>
    <w:rsid w:val="006F5EC5"/>
    <w:rsid w:val="006F6183"/>
    <w:rsid w:val="006F6A03"/>
    <w:rsid w:val="007001C4"/>
    <w:rsid w:val="00703EE9"/>
    <w:rsid w:val="0070559C"/>
    <w:rsid w:val="007063D8"/>
    <w:rsid w:val="00707273"/>
    <w:rsid w:val="007074D9"/>
    <w:rsid w:val="00710202"/>
    <w:rsid w:val="00711186"/>
    <w:rsid w:val="00717A3B"/>
    <w:rsid w:val="00720478"/>
    <w:rsid w:val="0072098B"/>
    <w:rsid w:val="00720D70"/>
    <w:rsid w:val="00722061"/>
    <w:rsid w:val="007222B0"/>
    <w:rsid w:val="007229EC"/>
    <w:rsid w:val="0072316A"/>
    <w:rsid w:val="007235E5"/>
    <w:rsid w:val="00723E53"/>
    <w:rsid w:val="007252F4"/>
    <w:rsid w:val="0072545C"/>
    <w:rsid w:val="00727936"/>
    <w:rsid w:val="0073031A"/>
    <w:rsid w:val="00731DD1"/>
    <w:rsid w:val="00732629"/>
    <w:rsid w:val="00732AE8"/>
    <w:rsid w:val="00732DCA"/>
    <w:rsid w:val="00733137"/>
    <w:rsid w:val="007333CD"/>
    <w:rsid w:val="00733666"/>
    <w:rsid w:val="007349AE"/>
    <w:rsid w:val="007365E0"/>
    <w:rsid w:val="00737565"/>
    <w:rsid w:val="0074168D"/>
    <w:rsid w:val="00743546"/>
    <w:rsid w:val="00744032"/>
    <w:rsid w:val="00744337"/>
    <w:rsid w:val="007447D7"/>
    <w:rsid w:val="007457B7"/>
    <w:rsid w:val="00745961"/>
    <w:rsid w:val="00746557"/>
    <w:rsid w:val="0074657D"/>
    <w:rsid w:val="00751EE3"/>
    <w:rsid w:val="0075244A"/>
    <w:rsid w:val="00752AE6"/>
    <w:rsid w:val="007533BE"/>
    <w:rsid w:val="00755C88"/>
    <w:rsid w:val="00756516"/>
    <w:rsid w:val="00756958"/>
    <w:rsid w:val="00756E5C"/>
    <w:rsid w:val="00756E92"/>
    <w:rsid w:val="007571A6"/>
    <w:rsid w:val="00757562"/>
    <w:rsid w:val="0076367F"/>
    <w:rsid w:val="00763F41"/>
    <w:rsid w:val="00764E37"/>
    <w:rsid w:val="00766073"/>
    <w:rsid w:val="007701BC"/>
    <w:rsid w:val="007706F3"/>
    <w:rsid w:val="00772221"/>
    <w:rsid w:val="007722F2"/>
    <w:rsid w:val="007729D1"/>
    <w:rsid w:val="0077354D"/>
    <w:rsid w:val="00774A17"/>
    <w:rsid w:val="00774F92"/>
    <w:rsid w:val="00775479"/>
    <w:rsid w:val="00780242"/>
    <w:rsid w:val="007804D1"/>
    <w:rsid w:val="007817A5"/>
    <w:rsid w:val="0078272A"/>
    <w:rsid w:val="00782B93"/>
    <w:rsid w:val="00783044"/>
    <w:rsid w:val="007851FE"/>
    <w:rsid w:val="00785314"/>
    <w:rsid w:val="00785623"/>
    <w:rsid w:val="00787B68"/>
    <w:rsid w:val="00793922"/>
    <w:rsid w:val="007941CC"/>
    <w:rsid w:val="00794FBC"/>
    <w:rsid w:val="00795127"/>
    <w:rsid w:val="007958DB"/>
    <w:rsid w:val="00795F27"/>
    <w:rsid w:val="007A3A16"/>
    <w:rsid w:val="007A62AE"/>
    <w:rsid w:val="007B0030"/>
    <w:rsid w:val="007B06DA"/>
    <w:rsid w:val="007B1C38"/>
    <w:rsid w:val="007B1FF1"/>
    <w:rsid w:val="007B21C7"/>
    <w:rsid w:val="007B2C1B"/>
    <w:rsid w:val="007B3664"/>
    <w:rsid w:val="007B36D8"/>
    <w:rsid w:val="007B3A15"/>
    <w:rsid w:val="007B4E56"/>
    <w:rsid w:val="007B4FDF"/>
    <w:rsid w:val="007B5BF8"/>
    <w:rsid w:val="007C0DE1"/>
    <w:rsid w:val="007C1058"/>
    <w:rsid w:val="007C1D82"/>
    <w:rsid w:val="007C29A8"/>
    <w:rsid w:val="007C30B3"/>
    <w:rsid w:val="007C38A5"/>
    <w:rsid w:val="007C39A9"/>
    <w:rsid w:val="007C3C42"/>
    <w:rsid w:val="007C3D8E"/>
    <w:rsid w:val="007C4532"/>
    <w:rsid w:val="007C598F"/>
    <w:rsid w:val="007D1C6E"/>
    <w:rsid w:val="007D1D7E"/>
    <w:rsid w:val="007D4103"/>
    <w:rsid w:val="007D47FF"/>
    <w:rsid w:val="007D5C2A"/>
    <w:rsid w:val="007D673C"/>
    <w:rsid w:val="007D7A73"/>
    <w:rsid w:val="007E6860"/>
    <w:rsid w:val="007E7E9A"/>
    <w:rsid w:val="007F0007"/>
    <w:rsid w:val="007F0779"/>
    <w:rsid w:val="007F1DE3"/>
    <w:rsid w:val="007F205D"/>
    <w:rsid w:val="007F24C9"/>
    <w:rsid w:val="007F3995"/>
    <w:rsid w:val="007F3A83"/>
    <w:rsid w:val="007F5F05"/>
    <w:rsid w:val="007F7112"/>
    <w:rsid w:val="007F75E7"/>
    <w:rsid w:val="007F7AF0"/>
    <w:rsid w:val="007F7F45"/>
    <w:rsid w:val="00800641"/>
    <w:rsid w:val="008006F0"/>
    <w:rsid w:val="008014CC"/>
    <w:rsid w:val="00801D28"/>
    <w:rsid w:val="00802763"/>
    <w:rsid w:val="00802B17"/>
    <w:rsid w:val="00803585"/>
    <w:rsid w:val="008036AB"/>
    <w:rsid w:val="00805FD8"/>
    <w:rsid w:val="008071A8"/>
    <w:rsid w:val="00811CE6"/>
    <w:rsid w:val="00813DB5"/>
    <w:rsid w:val="00814478"/>
    <w:rsid w:val="008159E2"/>
    <w:rsid w:val="00816275"/>
    <w:rsid w:val="00816901"/>
    <w:rsid w:val="00817602"/>
    <w:rsid w:val="00820120"/>
    <w:rsid w:val="00820689"/>
    <w:rsid w:val="00822730"/>
    <w:rsid w:val="0082400C"/>
    <w:rsid w:val="008250DD"/>
    <w:rsid w:val="008335D9"/>
    <w:rsid w:val="00833DEB"/>
    <w:rsid w:val="00835193"/>
    <w:rsid w:val="0083571B"/>
    <w:rsid w:val="00836102"/>
    <w:rsid w:val="008406AC"/>
    <w:rsid w:val="00840BA0"/>
    <w:rsid w:val="00840F13"/>
    <w:rsid w:val="00842474"/>
    <w:rsid w:val="0084251C"/>
    <w:rsid w:val="00843D5A"/>
    <w:rsid w:val="008467BC"/>
    <w:rsid w:val="00853BEB"/>
    <w:rsid w:val="0085486E"/>
    <w:rsid w:val="00854E0A"/>
    <w:rsid w:val="00855BA6"/>
    <w:rsid w:val="00857360"/>
    <w:rsid w:val="00860926"/>
    <w:rsid w:val="00860ED0"/>
    <w:rsid w:val="0086212B"/>
    <w:rsid w:val="0086235B"/>
    <w:rsid w:val="0086348D"/>
    <w:rsid w:val="0086349B"/>
    <w:rsid w:val="00863685"/>
    <w:rsid w:val="00864F95"/>
    <w:rsid w:val="008660FA"/>
    <w:rsid w:val="00866214"/>
    <w:rsid w:val="00866F9D"/>
    <w:rsid w:val="00867AE7"/>
    <w:rsid w:val="00867AF0"/>
    <w:rsid w:val="0087018D"/>
    <w:rsid w:val="008706DB"/>
    <w:rsid w:val="00870CFE"/>
    <w:rsid w:val="00871530"/>
    <w:rsid w:val="00871F44"/>
    <w:rsid w:val="00872BFC"/>
    <w:rsid w:val="0087427E"/>
    <w:rsid w:val="00874926"/>
    <w:rsid w:val="00874D55"/>
    <w:rsid w:val="008762BC"/>
    <w:rsid w:val="00876338"/>
    <w:rsid w:val="008769F1"/>
    <w:rsid w:val="0087737F"/>
    <w:rsid w:val="0088250E"/>
    <w:rsid w:val="00884FCB"/>
    <w:rsid w:val="00885B1B"/>
    <w:rsid w:val="00885F0F"/>
    <w:rsid w:val="0088705C"/>
    <w:rsid w:val="008870C1"/>
    <w:rsid w:val="008928A0"/>
    <w:rsid w:val="00892A3E"/>
    <w:rsid w:val="008930C2"/>
    <w:rsid w:val="0089595D"/>
    <w:rsid w:val="00895C30"/>
    <w:rsid w:val="00897662"/>
    <w:rsid w:val="008A0693"/>
    <w:rsid w:val="008A1099"/>
    <w:rsid w:val="008A162C"/>
    <w:rsid w:val="008A266F"/>
    <w:rsid w:val="008A2F41"/>
    <w:rsid w:val="008A30E2"/>
    <w:rsid w:val="008A3FDE"/>
    <w:rsid w:val="008A4342"/>
    <w:rsid w:val="008A6405"/>
    <w:rsid w:val="008A7B58"/>
    <w:rsid w:val="008A7C35"/>
    <w:rsid w:val="008B0367"/>
    <w:rsid w:val="008B0768"/>
    <w:rsid w:val="008B12C7"/>
    <w:rsid w:val="008B397F"/>
    <w:rsid w:val="008B3AC6"/>
    <w:rsid w:val="008B40B5"/>
    <w:rsid w:val="008B4DA1"/>
    <w:rsid w:val="008C1916"/>
    <w:rsid w:val="008C25F6"/>
    <w:rsid w:val="008C2A5C"/>
    <w:rsid w:val="008C3070"/>
    <w:rsid w:val="008C5F86"/>
    <w:rsid w:val="008C6EC3"/>
    <w:rsid w:val="008C7ADD"/>
    <w:rsid w:val="008C7DD4"/>
    <w:rsid w:val="008C7E5E"/>
    <w:rsid w:val="008D10A9"/>
    <w:rsid w:val="008D18E1"/>
    <w:rsid w:val="008D384D"/>
    <w:rsid w:val="008D415E"/>
    <w:rsid w:val="008D656D"/>
    <w:rsid w:val="008D7478"/>
    <w:rsid w:val="008E0034"/>
    <w:rsid w:val="008E0628"/>
    <w:rsid w:val="008E06C4"/>
    <w:rsid w:val="008E0AE7"/>
    <w:rsid w:val="008E0B4E"/>
    <w:rsid w:val="008E2C0A"/>
    <w:rsid w:val="008E307F"/>
    <w:rsid w:val="008E37B7"/>
    <w:rsid w:val="008E4051"/>
    <w:rsid w:val="008E46B8"/>
    <w:rsid w:val="008E57AC"/>
    <w:rsid w:val="008F0C88"/>
    <w:rsid w:val="008F17DE"/>
    <w:rsid w:val="008F23BA"/>
    <w:rsid w:val="008F3ACF"/>
    <w:rsid w:val="008F3FF8"/>
    <w:rsid w:val="008F6026"/>
    <w:rsid w:val="008F7EC7"/>
    <w:rsid w:val="00900521"/>
    <w:rsid w:val="00901CEC"/>
    <w:rsid w:val="009028E0"/>
    <w:rsid w:val="00902B40"/>
    <w:rsid w:val="009039B2"/>
    <w:rsid w:val="00903D8C"/>
    <w:rsid w:val="00904241"/>
    <w:rsid w:val="0090647E"/>
    <w:rsid w:val="00906CD9"/>
    <w:rsid w:val="00906F51"/>
    <w:rsid w:val="009070B3"/>
    <w:rsid w:val="009077BB"/>
    <w:rsid w:val="009107F0"/>
    <w:rsid w:val="0091141E"/>
    <w:rsid w:val="00913ADA"/>
    <w:rsid w:val="00914570"/>
    <w:rsid w:val="00914B2A"/>
    <w:rsid w:val="00914B43"/>
    <w:rsid w:val="00914BDA"/>
    <w:rsid w:val="00915F80"/>
    <w:rsid w:val="0091672B"/>
    <w:rsid w:val="00917535"/>
    <w:rsid w:val="00922738"/>
    <w:rsid w:val="00923DD5"/>
    <w:rsid w:val="00924DF1"/>
    <w:rsid w:val="00924F30"/>
    <w:rsid w:val="00925229"/>
    <w:rsid w:val="0092540E"/>
    <w:rsid w:val="009270E9"/>
    <w:rsid w:val="009272B3"/>
    <w:rsid w:val="00927777"/>
    <w:rsid w:val="00933AA2"/>
    <w:rsid w:val="00933C38"/>
    <w:rsid w:val="00934345"/>
    <w:rsid w:val="00937515"/>
    <w:rsid w:val="009401D6"/>
    <w:rsid w:val="00940733"/>
    <w:rsid w:val="00940D0A"/>
    <w:rsid w:val="009415A5"/>
    <w:rsid w:val="009421BA"/>
    <w:rsid w:val="00944259"/>
    <w:rsid w:val="00944D5D"/>
    <w:rsid w:val="00945538"/>
    <w:rsid w:val="00945B1A"/>
    <w:rsid w:val="0095043D"/>
    <w:rsid w:val="009517AB"/>
    <w:rsid w:val="00952543"/>
    <w:rsid w:val="009525D3"/>
    <w:rsid w:val="00953E46"/>
    <w:rsid w:val="0095517B"/>
    <w:rsid w:val="00955823"/>
    <w:rsid w:val="00955F9A"/>
    <w:rsid w:val="0095698D"/>
    <w:rsid w:val="0095707B"/>
    <w:rsid w:val="0095791C"/>
    <w:rsid w:val="00957AA7"/>
    <w:rsid w:val="00960D9E"/>
    <w:rsid w:val="00961267"/>
    <w:rsid w:val="009622F7"/>
    <w:rsid w:val="00962982"/>
    <w:rsid w:val="00963347"/>
    <w:rsid w:val="009636EE"/>
    <w:rsid w:val="00964714"/>
    <w:rsid w:val="00965304"/>
    <w:rsid w:val="00965EE0"/>
    <w:rsid w:val="0096625E"/>
    <w:rsid w:val="0096709C"/>
    <w:rsid w:val="00970A6E"/>
    <w:rsid w:val="009716DA"/>
    <w:rsid w:val="00972423"/>
    <w:rsid w:val="009730AD"/>
    <w:rsid w:val="0097652B"/>
    <w:rsid w:val="009804F9"/>
    <w:rsid w:val="009809CA"/>
    <w:rsid w:val="00980A42"/>
    <w:rsid w:val="00981177"/>
    <w:rsid w:val="00981F64"/>
    <w:rsid w:val="0098211B"/>
    <w:rsid w:val="0098213A"/>
    <w:rsid w:val="0098299C"/>
    <w:rsid w:val="00983C0C"/>
    <w:rsid w:val="00984C40"/>
    <w:rsid w:val="00987A4B"/>
    <w:rsid w:val="009937D0"/>
    <w:rsid w:val="009948D7"/>
    <w:rsid w:val="009A121E"/>
    <w:rsid w:val="009A1524"/>
    <w:rsid w:val="009A2078"/>
    <w:rsid w:val="009A2850"/>
    <w:rsid w:val="009A33C3"/>
    <w:rsid w:val="009A4190"/>
    <w:rsid w:val="009A5D6B"/>
    <w:rsid w:val="009A5E23"/>
    <w:rsid w:val="009A665C"/>
    <w:rsid w:val="009A6CCA"/>
    <w:rsid w:val="009A761D"/>
    <w:rsid w:val="009B3931"/>
    <w:rsid w:val="009B3C34"/>
    <w:rsid w:val="009B4BA7"/>
    <w:rsid w:val="009C0D1D"/>
    <w:rsid w:val="009C17D5"/>
    <w:rsid w:val="009C183D"/>
    <w:rsid w:val="009C20D4"/>
    <w:rsid w:val="009C2CC3"/>
    <w:rsid w:val="009C40EF"/>
    <w:rsid w:val="009C4BA3"/>
    <w:rsid w:val="009C62B4"/>
    <w:rsid w:val="009C65CB"/>
    <w:rsid w:val="009D0C4F"/>
    <w:rsid w:val="009D2F84"/>
    <w:rsid w:val="009D3814"/>
    <w:rsid w:val="009D3DC4"/>
    <w:rsid w:val="009D41B9"/>
    <w:rsid w:val="009D5F8F"/>
    <w:rsid w:val="009D65D8"/>
    <w:rsid w:val="009E0A45"/>
    <w:rsid w:val="009E1041"/>
    <w:rsid w:val="009E27C5"/>
    <w:rsid w:val="009E2B9F"/>
    <w:rsid w:val="009E475F"/>
    <w:rsid w:val="009E51E8"/>
    <w:rsid w:val="009E605B"/>
    <w:rsid w:val="009E60BF"/>
    <w:rsid w:val="009F1173"/>
    <w:rsid w:val="009F19C4"/>
    <w:rsid w:val="009F2019"/>
    <w:rsid w:val="009F5576"/>
    <w:rsid w:val="00A0103B"/>
    <w:rsid w:val="00A03DB5"/>
    <w:rsid w:val="00A05328"/>
    <w:rsid w:val="00A058F5"/>
    <w:rsid w:val="00A05C39"/>
    <w:rsid w:val="00A123CA"/>
    <w:rsid w:val="00A12545"/>
    <w:rsid w:val="00A127A2"/>
    <w:rsid w:val="00A13AB2"/>
    <w:rsid w:val="00A15F0C"/>
    <w:rsid w:val="00A15F39"/>
    <w:rsid w:val="00A17517"/>
    <w:rsid w:val="00A177C7"/>
    <w:rsid w:val="00A2284C"/>
    <w:rsid w:val="00A23110"/>
    <w:rsid w:val="00A240E2"/>
    <w:rsid w:val="00A245EC"/>
    <w:rsid w:val="00A25563"/>
    <w:rsid w:val="00A26929"/>
    <w:rsid w:val="00A301AF"/>
    <w:rsid w:val="00A31747"/>
    <w:rsid w:val="00A32954"/>
    <w:rsid w:val="00A32B3C"/>
    <w:rsid w:val="00A33E34"/>
    <w:rsid w:val="00A35E49"/>
    <w:rsid w:val="00A369A2"/>
    <w:rsid w:val="00A41C1C"/>
    <w:rsid w:val="00A41E69"/>
    <w:rsid w:val="00A4324A"/>
    <w:rsid w:val="00A44107"/>
    <w:rsid w:val="00A442BA"/>
    <w:rsid w:val="00A46603"/>
    <w:rsid w:val="00A4777F"/>
    <w:rsid w:val="00A478D6"/>
    <w:rsid w:val="00A5058F"/>
    <w:rsid w:val="00A50657"/>
    <w:rsid w:val="00A509B3"/>
    <w:rsid w:val="00A513EB"/>
    <w:rsid w:val="00A51B51"/>
    <w:rsid w:val="00A5377C"/>
    <w:rsid w:val="00A546E0"/>
    <w:rsid w:val="00A54CE9"/>
    <w:rsid w:val="00A54F58"/>
    <w:rsid w:val="00A55A2A"/>
    <w:rsid w:val="00A55DFE"/>
    <w:rsid w:val="00A55EA5"/>
    <w:rsid w:val="00A5753E"/>
    <w:rsid w:val="00A57A1F"/>
    <w:rsid w:val="00A57F7E"/>
    <w:rsid w:val="00A608AA"/>
    <w:rsid w:val="00A60FBF"/>
    <w:rsid w:val="00A618C4"/>
    <w:rsid w:val="00A70896"/>
    <w:rsid w:val="00A7159D"/>
    <w:rsid w:val="00A73E19"/>
    <w:rsid w:val="00A74159"/>
    <w:rsid w:val="00A74493"/>
    <w:rsid w:val="00A76756"/>
    <w:rsid w:val="00A76FEB"/>
    <w:rsid w:val="00A80F5B"/>
    <w:rsid w:val="00A82033"/>
    <w:rsid w:val="00A83A9C"/>
    <w:rsid w:val="00A84BEE"/>
    <w:rsid w:val="00A85D73"/>
    <w:rsid w:val="00A86242"/>
    <w:rsid w:val="00A907F7"/>
    <w:rsid w:val="00A909BC"/>
    <w:rsid w:val="00A9162C"/>
    <w:rsid w:val="00A92A14"/>
    <w:rsid w:val="00A9352A"/>
    <w:rsid w:val="00A9367C"/>
    <w:rsid w:val="00A94159"/>
    <w:rsid w:val="00A95D45"/>
    <w:rsid w:val="00A96E5F"/>
    <w:rsid w:val="00A976EE"/>
    <w:rsid w:val="00A9777B"/>
    <w:rsid w:val="00AA0324"/>
    <w:rsid w:val="00AA0CBB"/>
    <w:rsid w:val="00AA1622"/>
    <w:rsid w:val="00AA21FE"/>
    <w:rsid w:val="00AA2440"/>
    <w:rsid w:val="00AA4D93"/>
    <w:rsid w:val="00AA4E66"/>
    <w:rsid w:val="00AA5C51"/>
    <w:rsid w:val="00AA5E44"/>
    <w:rsid w:val="00AB132D"/>
    <w:rsid w:val="00AB1D16"/>
    <w:rsid w:val="00AB2011"/>
    <w:rsid w:val="00AB2FFD"/>
    <w:rsid w:val="00AB371E"/>
    <w:rsid w:val="00AB5F12"/>
    <w:rsid w:val="00AC0053"/>
    <w:rsid w:val="00AC070D"/>
    <w:rsid w:val="00AC0B6A"/>
    <w:rsid w:val="00AC20F2"/>
    <w:rsid w:val="00AC2665"/>
    <w:rsid w:val="00AC2D89"/>
    <w:rsid w:val="00AC4A08"/>
    <w:rsid w:val="00AC5AF6"/>
    <w:rsid w:val="00AC6279"/>
    <w:rsid w:val="00AC760B"/>
    <w:rsid w:val="00AD29AD"/>
    <w:rsid w:val="00AD2EA1"/>
    <w:rsid w:val="00AD3520"/>
    <w:rsid w:val="00AE0BBD"/>
    <w:rsid w:val="00AE14BD"/>
    <w:rsid w:val="00AE1844"/>
    <w:rsid w:val="00AE1DA3"/>
    <w:rsid w:val="00AE200A"/>
    <w:rsid w:val="00AE2045"/>
    <w:rsid w:val="00AE2EC5"/>
    <w:rsid w:val="00AE3222"/>
    <w:rsid w:val="00AE3257"/>
    <w:rsid w:val="00AE35B1"/>
    <w:rsid w:val="00AE3C4A"/>
    <w:rsid w:val="00AE7363"/>
    <w:rsid w:val="00AF10AB"/>
    <w:rsid w:val="00AF234A"/>
    <w:rsid w:val="00AF35CE"/>
    <w:rsid w:val="00AF37A3"/>
    <w:rsid w:val="00AF414A"/>
    <w:rsid w:val="00AF4456"/>
    <w:rsid w:val="00AF47BD"/>
    <w:rsid w:val="00AF57B9"/>
    <w:rsid w:val="00AF606D"/>
    <w:rsid w:val="00AF6902"/>
    <w:rsid w:val="00AF76FC"/>
    <w:rsid w:val="00B0003E"/>
    <w:rsid w:val="00B00D8A"/>
    <w:rsid w:val="00B04799"/>
    <w:rsid w:val="00B050DB"/>
    <w:rsid w:val="00B05AD6"/>
    <w:rsid w:val="00B05FD7"/>
    <w:rsid w:val="00B06460"/>
    <w:rsid w:val="00B07170"/>
    <w:rsid w:val="00B07468"/>
    <w:rsid w:val="00B07C82"/>
    <w:rsid w:val="00B10332"/>
    <w:rsid w:val="00B10C9F"/>
    <w:rsid w:val="00B11C2D"/>
    <w:rsid w:val="00B11F6D"/>
    <w:rsid w:val="00B14717"/>
    <w:rsid w:val="00B150B1"/>
    <w:rsid w:val="00B15384"/>
    <w:rsid w:val="00B15F1D"/>
    <w:rsid w:val="00B161F9"/>
    <w:rsid w:val="00B16ED1"/>
    <w:rsid w:val="00B17878"/>
    <w:rsid w:val="00B202E7"/>
    <w:rsid w:val="00B21EAC"/>
    <w:rsid w:val="00B221DC"/>
    <w:rsid w:val="00B22959"/>
    <w:rsid w:val="00B22E38"/>
    <w:rsid w:val="00B233B3"/>
    <w:rsid w:val="00B24DD6"/>
    <w:rsid w:val="00B26077"/>
    <w:rsid w:val="00B26EF5"/>
    <w:rsid w:val="00B27209"/>
    <w:rsid w:val="00B3074F"/>
    <w:rsid w:val="00B31DBB"/>
    <w:rsid w:val="00B35378"/>
    <w:rsid w:val="00B355FA"/>
    <w:rsid w:val="00B36501"/>
    <w:rsid w:val="00B36A91"/>
    <w:rsid w:val="00B36F4D"/>
    <w:rsid w:val="00B40C20"/>
    <w:rsid w:val="00B4134C"/>
    <w:rsid w:val="00B4137B"/>
    <w:rsid w:val="00B42EC8"/>
    <w:rsid w:val="00B4315A"/>
    <w:rsid w:val="00B512D9"/>
    <w:rsid w:val="00B534C9"/>
    <w:rsid w:val="00B53987"/>
    <w:rsid w:val="00B53AFB"/>
    <w:rsid w:val="00B53FA4"/>
    <w:rsid w:val="00B55429"/>
    <w:rsid w:val="00B56474"/>
    <w:rsid w:val="00B6109B"/>
    <w:rsid w:val="00B61825"/>
    <w:rsid w:val="00B61945"/>
    <w:rsid w:val="00B63C4E"/>
    <w:rsid w:val="00B641FE"/>
    <w:rsid w:val="00B6462D"/>
    <w:rsid w:val="00B65670"/>
    <w:rsid w:val="00B6586D"/>
    <w:rsid w:val="00B65CD3"/>
    <w:rsid w:val="00B6783F"/>
    <w:rsid w:val="00B704D8"/>
    <w:rsid w:val="00B718E1"/>
    <w:rsid w:val="00B71A56"/>
    <w:rsid w:val="00B73A8E"/>
    <w:rsid w:val="00B74711"/>
    <w:rsid w:val="00B75DB4"/>
    <w:rsid w:val="00B76119"/>
    <w:rsid w:val="00B76E7A"/>
    <w:rsid w:val="00B77B09"/>
    <w:rsid w:val="00B81066"/>
    <w:rsid w:val="00B8235E"/>
    <w:rsid w:val="00B82BB1"/>
    <w:rsid w:val="00B90256"/>
    <w:rsid w:val="00B9100C"/>
    <w:rsid w:val="00B93F20"/>
    <w:rsid w:val="00B9430F"/>
    <w:rsid w:val="00B954A6"/>
    <w:rsid w:val="00B97630"/>
    <w:rsid w:val="00BA089F"/>
    <w:rsid w:val="00BA2E28"/>
    <w:rsid w:val="00BA3A9E"/>
    <w:rsid w:val="00BA4851"/>
    <w:rsid w:val="00BA4AEC"/>
    <w:rsid w:val="00BA58B3"/>
    <w:rsid w:val="00BA5E0A"/>
    <w:rsid w:val="00BA5F48"/>
    <w:rsid w:val="00BA669D"/>
    <w:rsid w:val="00BA7074"/>
    <w:rsid w:val="00BA73F5"/>
    <w:rsid w:val="00BB2038"/>
    <w:rsid w:val="00BB20D2"/>
    <w:rsid w:val="00BB2402"/>
    <w:rsid w:val="00BB41BB"/>
    <w:rsid w:val="00BB48B7"/>
    <w:rsid w:val="00BB5377"/>
    <w:rsid w:val="00BB57F1"/>
    <w:rsid w:val="00BB66D4"/>
    <w:rsid w:val="00BB6ADC"/>
    <w:rsid w:val="00BB7E6E"/>
    <w:rsid w:val="00BC4D4E"/>
    <w:rsid w:val="00BC56B2"/>
    <w:rsid w:val="00BC60AB"/>
    <w:rsid w:val="00BC6B48"/>
    <w:rsid w:val="00BC77A1"/>
    <w:rsid w:val="00BC799D"/>
    <w:rsid w:val="00BD218D"/>
    <w:rsid w:val="00BD252D"/>
    <w:rsid w:val="00BD2601"/>
    <w:rsid w:val="00BD26CE"/>
    <w:rsid w:val="00BD3937"/>
    <w:rsid w:val="00BD57FA"/>
    <w:rsid w:val="00BD5B03"/>
    <w:rsid w:val="00BD6900"/>
    <w:rsid w:val="00BE098B"/>
    <w:rsid w:val="00BE1F95"/>
    <w:rsid w:val="00BE449B"/>
    <w:rsid w:val="00BE51B6"/>
    <w:rsid w:val="00BE562B"/>
    <w:rsid w:val="00BE56D9"/>
    <w:rsid w:val="00BE584D"/>
    <w:rsid w:val="00BE5D98"/>
    <w:rsid w:val="00BE639D"/>
    <w:rsid w:val="00BE7760"/>
    <w:rsid w:val="00BF15B9"/>
    <w:rsid w:val="00BF2C2D"/>
    <w:rsid w:val="00BF2D54"/>
    <w:rsid w:val="00BF3115"/>
    <w:rsid w:val="00BF3E11"/>
    <w:rsid w:val="00BF5068"/>
    <w:rsid w:val="00C0098B"/>
    <w:rsid w:val="00C01230"/>
    <w:rsid w:val="00C02D77"/>
    <w:rsid w:val="00C02E58"/>
    <w:rsid w:val="00C04B20"/>
    <w:rsid w:val="00C0661A"/>
    <w:rsid w:val="00C0685A"/>
    <w:rsid w:val="00C06B28"/>
    <w:rsid w:val="00C1064F"/>
    <w:rsid w:val="00C112B9"/>
    <w:rsid w:val="00C11378"/>
    <w:rsid w:val="00C11711"/>
    <w:rsid w:val="00C1504E"/>
    <w:rsid w:val="00C2050B"/>
    <w:rsid w:val="00C2230F"/>
    <w:rsid w:val="00C2245D"/>
    <w:rsid w:val="00C24119"/>
    <w:rsid w:val="00C24B7A"/>
    <w:rsid w:val="00C26A8A"/>
    <w:rsid w:val="00C30DAC"/>
    <w:rsid w:val="00C30DE0"/>
    <w:rsid w:val="00C317D0"/>
    <w:rsid w:val="00C31927"/>
    <w:rsid w:val="00C32928"/>
    <w:rsid w:val="00C35816"/>
    <w:rsid w:val="00C3614F"/>
    <w:rsid w:val="00C37345"/>
    <w:rsid w:val="00C44112"/>
    <w:rsid w:val="00C46052"/>
    <w:rsid w:val="00C466E0"/>
    <w:rsid w:val="00C46DF5"/>
    <w:rsid w:val="00C47D9B"/>
    <w:rsid w:val="00C5179F"/>
    <w:rsid w:val="00C52B0C"/>
    <w:rsid w:val="00C52D7A"/>
    <w:rsid w:val="00C53F9C"/>
    <w:rsid w:val="00C55F32"/>
    <w:rsid w:val="00C55F93"/>
    <w:rsid w:val="00C56BFD"/>
    <w:rsid w:val="00C57185"/>
    <w:rsid w:val="00C62D89"/>
    <w:rsid w:val="00C638B4"/>
    <w:rsid w:val="00C6755E"/>
    <w:rsid w:val="00C67C4E"/>
    <w:rsid w:val="00C70213"/>
    <w:rsid w:val="00C71D2E"/>
    <w:rsid w:val="00C72E30"/>
    <w:rsid w:val="00C73683"/>
    <w:rsid w:val="00C75B8F"/>
    <w:rsid w:val="00C76BC7"/>
    <w:rsid w:val="00C76E24"/>
    <w:rsid w:val="00C77A49"/>
    <w:rsid w:val="00C77C16"/>
    <w:rsid w:val="00C77ECD"/>
    <w:rsid w:val="00C80F68"/>
    <w:rsid w:val="00C832E6"/>
    <w:rsid w:val="00C83F55"/>
    <w:rsid w:val="00C86CB7"/>
    <w:rsid w:val="00C870F2"/>
    <w:rsid w:val="00C91C09"/>
    <w:rsid w:val="00C91EBF"/>
    <w:rsid w:val="00C92C6A"/>
    <w:rsid w:val="00C9453E"/>
    <w:rsid w:val="00C9471D"/>
    <w:rsid w:val="00C94DF9"/>
    <w:rsid w:val="00C94F16"/>
    <w:rsid w:val="00C95053"/>
    <w:rsid w:val="00C95319"/>
    <w:rsid w:val="00C96153"/>
    <w:rsid w:val="00CA170E"/>
    <w:rsid w:val="00CA28D6"/>
    <w:rsid w:val="00CB0809"/>
    <w:rsid w:val="00CB4F88"/>
    <w:rsid w:val="00CB51A3"/>
    <w:rsid w:val="00CB5D48"/>
    <w:rsid w:val="00CB6421"/>
    <w:rsid w:val="00CB6C1E"/>
    <w:rsid w:val="00CB70BC"/>
    <w:rsid w:val="00CB7EE7"/>
    <w:rsid w:val="00CC105D"/>
    <w:rsid w:val="00CC28B2"/>
    <w:rsid w:val="00CC535A"/>
    <w:rsid w:val="00CC5846"/>
    <w:rsid w:val="00CC59B6"/>
    <w:rsid w:val="00CC5D2F"/>
    <w:rsid w:val="00CC6825"/>
    <w:rsid w:val="00CC6CC9"/>
    <w:rsid w:val="00CC6E8E"/>
    <w:rsid w:val="00CC70D8"/>
    <w:rsid w:val="00CD2DEB"/>
    <w:rsid w:val="00CD4903"/>
    <w:rsid w:val="00CE021B"/>
    <w:rsid w:val="00CE0FB6"/>
    <w:rsid w:val="00CE3047"/>
    <w:rsid w:val="00CE4D51"/>
    <w:rsid w:val="00CE6D81"/>
    <w:rsid w:val="00CE7665"/>
    <w:rsid w:val="00CF01F5"/>
    <w:rsid w:val="00CF0800"/>
    <w:rsid w:val="00CF4876"/>
    <w:rsid w:val="00CF5CC3"/>
    <w:rsid w:val="00D00175"/>
    <w:rsid w:val="00D004DA"/>
    <w:rsid w:val="00D0305A"/>
    <w:rsid w:val="00D04DA3"/>
    <w:rsid w:val="00D05094"/>
    <w:rsid w:val="00D050BB"/>
    <w:rsid w:val="00D06385"/>
    <w:rsid w:val="00D07735"/>
    <w:rsid w:val="00D1050C"/>
    <w:rsid w:val="00D109CE"/>
    <w:rsid w:val="00D10A28"/>
    <w:rsid w:val="00D10F0E"/>
    <w:rsid w:val="00D12BFD"/>
    <w:rsid w:val="00D1345B"/>
    <w:rsid w:val="00D14FD2"/>
    <w:rsid w:val="00D1521E"/>
    <w:rsid w:val="00D16153"/>
    <w:rsid w:val="00D168A2"/>
    <w:rsid w:val="00D16A21"/>
    <w:rsid w:val="00D1731E"/>
    <w:rsid w:val="00D20B48"/>
    <w:rsid w:val="00D222F9"/>
    <w:rsid w:val="00D22CC3"/>
    <w:rsid w:val="00D233BA"/>
    <w:rsid w:val="00D23A89"/>
    <w:rsid w:val="00D2504F"/>
    <w:rsid w:val="00D26CAF"/>
    <w:rsid w:val="00D3113C"/>
    <w:rsid w:val="00D31A4F"/>
    <w:rsid w:val="00D324CC"/>
    <w:rsid w:val="00D34386"/>
    <w:rsid w:val="00D37CFB"/>
    <w:rsid w:val="00D41581"/>
    <w:rsid w:val="00D420C2"/>
    <w:rsid w:val="00D42B16"/>
    <w:rsid w:val="00D4327B"/>
    <w:rsid w:val="00D51C6E"/>
    <w:rsid w:val="00D51D2B"/>
    <w:rsid w:val="00D52381"/>
    <w:rsid w:val="00D5272C"/>
    <w:rsid w:val="00D52FB9"/>
    <w:rsid w:val="00D54962"/>
    <w:rsid w:val="00D57D59"/>
    <w:rsid w:val="00D606BA"/>
    <w:rsid w:val="00D61D4A"/>
    <w:rsid w:val="00D624FA"/>
    <w:rsid w:val="00D63CC8"/>
    <w:rsid w:val="00D63FE8"/>
    <w:rsid w:val="00D640FD"/>
    <w:rsid w:val="00D64975"/>
    <w:rsid w:val="00D65416"/>
    <w:rsid w:val="00D66956"/>
    <w:rsid w:val="00D67048"/>
    <w:rsid w:val="00D6741B"/>
    <w:rsid w:val="00D707C4"/>
    <w:rsid w:val="00D7198F"/>
    <w:rsid w:val="00D724FC"/>
    <w:rsid w:val="00D73AC4"/>
    <w:rsid w:val="00D73D02"/>
    <w:rsid w:val="00D74723"/>
    <w:rsid w:val="00D753E3"/>
    <w:rsid w:val="00D7611B"/>
    <w:rsid w:val="00D76438"/>
    <w:rsid w:val="00D809FE"/>
    <w:rsid w:val="00D81E30"/>
    <w:rsid w:val="00D82AAE"/>
    <w:rsid w:val="00D859C3"/>
    <w:rsid w:val="00D866DC"/>
    <w:rsid w:val="00D86866"/>
    <w:rsid w:val="00D87246"/>
    <w:rsid w:val="00D904C3"/>
    <w:rsid w:val="00D90EBF"/>
    <w:rsid w:val="00D9184A"/>
    <w:rsid w:val="00D95CFA"/>
    <w:rsid w:val="00D973C9"/>
    <w:rsid w:val="00D97847"/>
    <w:rsid w:val="00DA25C3"/>
    <w:rsid w:val="00DA3928"/>
    <w:rsid w:val="00DA5985"/>
    <w:rsid w:val="00DA6056"/>
    <w:rsid w:val="00DB01FB"/>
    <w:rsid w:val="00DB210E"/>
    <w:rsid w:val="00DB3952"/>
    <w:rsid w:val="00DB62E8"/>
    <w:rsid w:val="00DB69F2"/>
    <w:rsid w:val="00DB7BE1"/>
    <w:rsid w:val="00DC6EC0"/>
    <w:rsid w:val="00DC7C99"/>
    <w:rsid w:val="00DD012B"/>
    <w:rsid w:val="00DD15FD"/>
    <w:rsid w:val="00DD2293"/>
    <w:rsid w:val="00DD28C3"/>
    <w:rsid w:val="00DD6BA9"/>
    <w:rsid w:val="00DD7C6A"/>
    <w:rsid w:val="00DE05C4"/>
    <w:rsid w:val="00DE43BB"/>
    <w:rsid w:val="00DE4442"/>
    <w:rsid w:val="00DE4B10"/>
    <w:rsid w:val="00DE4B8D"/>
    <w:rsid w:val="00DE4D4B"/>
    <w:rsid w:val="00DE75A5"/>
    <w:rsid w:val="00DF1035"/>
    <w:rsid w:val="00DF1399"/>
    <w:rsid w:val="00DF23F8"/>
    <w:rsid w:val="00DF2C29"/>
    <w:rsid w:val="00DF5371"/>
    <w:rsid w:val="00DF644B"/>
    <w:rsid w:val="00DF6D3B"/>
    <w:rsid w:val="00DF6F2B"/>
    <w:rsid w:val="00E0055F"/>
    <w:rsid w:val="00E03227"/>
    <w:rsid w:val="00E03301"/>
    <w:rsid w:val="00E0402F"/>
    <w:rsid w:val="00E0471A"/>
    <w:rsid w:val="00E04C4E"/>
    <w:rsid w:val="00E0526C"/>
    <w:rsid w:val="00E06951"/>
    <w:rsid w:val="00E0717C"/>
    <w:rsid w:val="00E07ACD"/>
    <w:rsid w:val="00E1182D"/>
    <w:rsid w:val="00E1289A"/>
    <w:rsid w:val="00E13A49"/>
    <w:rsid w:val="00E13C9A"/>
    <w:rsid w:val="00E13F75"/>
    <w:rsid w:val="00E16CEC"/>
    <w:rsid w:val="00E2001A"/>
    <w:rsid w:val="00E2095F"/>
    <w:rsid w:val="00E22323"/>
    <w:rsid w:val="00E22DCC"/>
    <w:rsid w:val="00E240AC"/>
    <w:rsid w:val="00E24206"/>
    <w:rsid w:val="00E2584C"/>
    <w:rsid w:val="00E25AAF"/>
    <w:rsid w:val="00E27315"/>
    <w:rsid w:val="00E30036"/>
    <w:rsid w:val="00E30D26"/>
    <w:rsid w:val="00E318D5"/>
    <w:rsid w:val="00E329F7"/>
    <w:rsid w:val="00E33166"/>
    <w:rsid w:val="00E336AC"/>
    <w:rsid w:val="00E33742"/>
    <w:rsid w:val="00E34441"/>
    <w:rsid w:val="00E34FC2"/>
    <w:rsid w:val="00E35149"/>
    <w:rsid w:val="00E356BA"/>
    <w:rsid w:val="00E35BC5"/>
    <w:rsid w:val="00E3711E"/>
    <w:rsid w:val="00E40D33"/>
    <w:rsid w:val="00E40DC5"/>
    <w:rsid w:val="00E444E4"/>
    <w:rsid w:val="00E45D81"/>
    <w:rsid w:val="00E460C8"/>
    <w:rsid w:val="00E466C9"/>
    <w:rsid w:val="00E50A5E"/>
    <w:rsid w:val="00E50E1F"/>
    <w:rsid w:val="00E5288F"/>
    <w:rsid w:val="00E52C7D"/>
    <w:rsid w:val="00E54C11"/>
    <w:rsid w:val="00E5569D"/>
    <w:rsid w:val="00E6240E"/>
    <w:rsid w:val="00E63AA9"/>
    <w:rsid w:val="00E63D8A"/>
    <w:rsid w:val="00E6410C"/>
    <w:rsid w:val="00E6513E"/>
    <w:rsid w:val="00E65ABA"/>
    <w:rsid w:val="00E65DBE"/>
    <w:rsid w:val="00E6734B"/>
    <w:rsid w:val="00E674CC"/>
    <w:rsid w:val="00E67C6B"/>
    <w:rsid w:val="00E70DFC"/>
    <w:rsid w:val="00E72937"/>
    <w:rsid w:val="00E73731"/>
    <w:rsid w:val="00E76950"/>
    <w:rsid w:val="00E81C6D"/>
    <w:rsid w:val="00E82F0B"/>
    <w:rsid w:val="00E83AD2"/>
    <w:rsid w:val="00E8444F"/>
    <w:rsid w:val="00E84606"/>
    <w:rsid w:val="00E8517A"/>
    <w:rsid w:val="00E85668"/>
    <w:rsid w:val="00E86B7F"/>
    <w:rsid w:val="00E86D9F"/>
    <w:rsid w:val="00E8720B"/>
    <w:rsid w:val="00E90B93"/>
    <w:rsid w:val="00E913EA"/>
    <w:rsid w:val="00E93282"/>
    <w:rsid w:val="00E94A03"/>
    <w:rsid w:val="00EA0C32"/>
    <w:rsid w:val="00EA0C3B"/>
    <w:rsid w:val="00EA26C9"/>
    <w:rsid w:val="00EA4597"/>
    <w:rsid w:val="00EA5ADF"/>
    <w:rsid w:val="00EA5FD9"/>
    <w:rsid w:val="00EA61A8"/>
    <w:rsid w:val="00EA621D"/>
    <w:rsid w:val="00EA76CA"/>
    <w:rsid w:val="00EA7B4E"/>
    <w:rsid w:val="00EA7C78"/>
    <w:rsid w:val="00EB0C85"/>
    <w:rsid w:val="00EB13EA"/>
    <w:rsid w:val="00EB1CCF"/>
    <w:rsid w:val="00EB1E6B"/>
    <w:rsid w:val="00EB21ED"/>
    <w:rsid w:val="00EB2344"/>
    <w:rsid w:val="00EB55C6"/>
    <w:rsid w:val="00EB58D8"/>
    <w:rsid w:val="00EB5AE1"/>
    <w:rsid w:val="00EB5F00"/>
    <w:rsid w:val="00EB7A48"/>
    <w:rsid w:val="00EC082F"/>
    <w:rsid w:val="00EC0945"/>
    <w:rsid w:val="00EC0F99"/>
    <w:rsid w:val="00EC308A"/>
    <w:rsid w:val="00EC3A2A"/>
    <w:rsid w:val="00ED06E3"/>
    <w:rsid w:val="00ED23FE"/>
    <w:rsid w:val="00ED5F5C"/>
    <w:rsid w:val="00ED66E8"/>
    <w:rsid w:val="00ED7C44"/>
    <w:rsid w:val="00EE08E6"/>
    <w:rsid w:val="00EE0C8D"/>
    <w:rsid w:val="00EE1FC8"/>
    <w:rsid w:val="00EE22EE"/>
    <w:rsid w:val="00EE4BC4"/>
    <w:rsid w:val="00EE65A7"/>
    <w:rsid w:val="00EE7E98"/>
    <w:rsid w:val="00EF4CE2"/>
    <w:rsid w:val="00EF57E6"/>
    <w:rsid w:val="00EF5B05"/>
    <w:rsid w:val="00EF70DD"/>
    <w:rsid w:val="00EF797E"/>
    <w:rsid w:val="00F00304"/>
    <w:rsid w:val="00F00CB3"/>
    <w:rsid w:val="00F01C78"/>
    <w:rsid w:val="00F021E8"/>
    <w:rsid w:val="00F0342E"/>
    <w:rsid w:val="00F06BEC"/>
    <w:rsid w:val="00F071C3"/>
    <w:rsid w:val="00F101C5"/>
    <w:rsid w:val="00F12D0B"/>
    <w:rsid w:val="00F12FC0"/>
    <w:rsid w:val="00F16D94"/>
    <w:rsid w:val="00F17027"/>
    <w:rsid w:val="00F20475"/>
    <w:rsid w:val="00F21165"/>
    <w:rsid w:val="00F21D83"/>
    <w:rsid w:val="00F22C85"/>
    <w:rsid w:val="00F23666"/>
    <w:rsid w:val="00F23DE3"/>
    <w:rsid w:val="00F275E5"/>
    <w:rsid w:val="00F2766F"/>
    <w:rsid w:val="00F277E4"/>
    <w:rsid w:val="00F2789A"/>
    <w:rsid w:val="00F278BF"/>
    <w:rsid w:val="00F27A0B"/>
    <w:rsid w:val="00F27CDA"/>
    <w:rsid w:val="00F27EAC"/>
    <w:rsid w:val="00F30DAD"/>
    <w:rsid w:val="00F352D0"/>
    <w:rsid w:val="00F377DB"/>
    <w:rsid w:val="00F4080C"/>
    <w:rsid w:val="00F41621"/>
    <w:rsid w:val="00F4442F"/>
    <w:rsid w:val="00F44938"/>
    <w:rsid w:val="00F44A69"/>
    <w:rsid w:val="00F45249"/>
    <w:rsid w:val="00F50ABC"/>
    <w:rsid w:val="00F50FBD"/>
    <w:rsid w:val="00F51527"/>
    <w:rsid w:val="00F529C3"/>
    <w:rsid w:val="00F52D94"/>
    <w:rsid w:val="00F52DD7"/>
    <w:rsid w:val="00F53389"/>
    <w:rsid w:val="00F5369C"/>
    <w:rsid w:val="00F5402F"/>
    <w:rsid w:val="00F54687"/>
    <w:rsid w:val="00F55715"/>
    <w:rsid w:val="00F56B90"/>
    <w:rsid w:val="00F5730F"/>
    <w:rsid w:val="00F577B7"/>
    <w:rsid w:val="00F57CFC"/>
    <w:rsid w:val="00F614D5"/>
    <w:rsid w:val="00F61705"/>
    <w:rsid w:val="00F63DF1"/>
    <w:rsid w:val="00F63FA3"/>
    <w:rsid w:val="00F649C3"/>
    <w:rsid w:val="00F64BA1"/>
    <w:rsid w:val="00F64F9A"/>
    <w:rsid w:val="00F672D3"/>
    <w:rsid w:val="00F7060F"/>
    <w:rsid w:val="00F71789"/>
    <w:rsid w:val="00F71B19"/>
    <w:rsid w:val="00F722AC"/>
    <w:rsid w:val="00F72ACF"/>
    <w:rsid w:val="00F72B89"/>
    <w:rsid w:val="00F7325B"/>
    <w:rsid w:val="00F74DE6"/>
    <w:rsid w:val="00F74EE0"/>
    <w:rsid w:val="00F75A23"/>
    <w:rsid w:val="00F8108C"/>
    <w:rsid w:val="00F8243B"/>
    <w:rsid w:val="00F84A4F"/>
    <w:rsid w:val="00F85E31"/>
    <w:rsid w:val="00F86FD3"/>
    <w:rsid w:val="00F9006D"/>
    <w:rsid w:val="00F91806"/>
    <w:rsid w:val="00F91815"/>
    <w:rsid w:val="00F91CC7"/>
    <w:rsid w:val="00FA0A97"/>
    <w:rsid w:val="00FA12B6"/>
    <w:rsid w:val="00FA1C19"/>
    <w:rsid w:val="00FA2540"/>
    <w:rsid w:val="00FA2593"/>
    <w:rsid w:val="00FA3CA4"/>
    <w:rsid w:val="00FA3D55"/>
    <w:rsid w:val="00FA3FCF"/>
    <w:rsid w:val="00FA48B4"/>
    <w:rsid w:val="00FA7427"/>
    <w:rsid w:val="00FB0CEB"/>
    <w:rsid w:val="00FB13AF"/>
    <w:rsid w:val="00FB1888"/>
    <w:rsid w:val="00FB28E5"/>
    <w:rsid w:val="00FB5288"/>
    <w:rsid w:val="00FB6C6A"/>
    <w:rsid w:val="00FB7BD1"/>
    <w:rsid w:val="00FC0322"/>
    <w:rsid w:val="00FC2231"/>
    <w:rsid w:val="00FC325D"/>
    <w:rsid w:val="00FC465E"/>
    <w:rsid w:val="00FC4B78"/>
    <w:rsid w:val="00FC5B21"/>
    <w:rsid w:val="00FC72FC"/>
    <w:rsid w:val="00FD0664"/>
    <w:rsid w:val="00FD0E08"/>
    <w:rsid w:val="00FD1102"/>
    <w:rsid w:val="00FD2606"/>
    <w:rsid w:val="00FD4C81"/>
    <w:rsid w:val="00FD67EA"/>
    <w:rsid w:val="00FD7841"/>
    <w:rsid w:val="00FD7986"/>
    <w:rsid w:val="00FE0468"/>
    <w:rsid w:val="00FE0EB0"/>
    <w:rsid w:val="00FE336D"/>
    <w:rsid w:val="00FE33CE"/>
    <w:rsid w:val="00FF0CCB"/>
    <w:rsid w:val="00FF1750"/>
    <w:rsid w:val="00FF1E2F"/>
    <w:rsid w:val="00FF35F2"/>
    <w:rsid w:val="00FF4AFF"/>
    <w:rsid w:val="00FF67E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58055"/>
    <o:shapelayout v:ext="edit">
      <o:idmap v:ext="edit" data="1"/>
    </o:shapelayout>
  </w:shapeDefaults>
  <w:decimalSymbol w:val=","/>
  <w:listSeparator w:val=";"/>
  <w15:docId w15:val="{83666028-61B8-470E-913D-41B91D2F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61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9A761D"/>
    <w:pPr>
      <w:keepNext/>
      <w:outlineLvl w:val="0"/>
    </w:pPr>
    <w:rPr>
      <w:rFonts w:ascii="Arial" w:hAnsi="Arial"/>
      <w:b/>
      <w:szCs w:val="20"/>
    </w:rPr>
  </w:style>
  <w:style w:type="paragraph" w:styleId="Ttulo3">
    <w:name w:val="heading 3"/>
    <w:basedOn w:val="Normal"/>
    <w:next w:val="Normal"/>
    <w:link w:val="Ttulo3Char"/>
    <w:uiPriority w:val="9"/>
    <w:semiHidden/>
    <w:unhideWhenUsed/>
    <w:qFormat/>
    <w:rsid w:val="00717A3B"/>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qFormat/>
    <w:rsid w:val="009A761D"/>
    <w:pPr>
      <w:keepNext/>
      <w:ind w:left="2127"/>
      <w:jc w:val="both"/>
      <w:outlineLvl w:val="3"/>
    </w:pPr>
    <w:rPr>
      <w:rFonts w:ascii="Arial" w:hAnsi="Arial" w:cs="Arial"/>
      <w:bCs/>
      <w:szCs w:val="20"/>
    </w:rPr>
  </w:style>
  <w:style w:type="paragraph" w:styleId="Ttulo5">
    <w:name w:val="heading 5"/>
    <w:basedOn w:val="Normal"/>
    <w:next w:val="Normal"/>
    <w:link w:val="Ttulo5Char"/>
    <w:qFormat/>
    <w:rsid w:val="009A761D"/>
    <w:pPr>
      <w:keepNext/>
      <w:widowControl w:val="0"/>
      <w:outlineLvl w:val="4"/>
    </w:pPr>
    <w:rPr>
      <w:rFonts w:ascii="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A761D"/>
    <w:rPr>
      <w:rFonts w:ascii="Arial" w:eastAsia="Times New Roman" w:hAnsi="Arial" w:cs="Times New Roman"/>
      <w:b/>
      <w:sz w:val="24"/>
      <w:szCs w:val="20"/>
      <w:lang w:eastAsia="pt-BR"/>
    </w:rPr>
  </w:style>
  <w:style w:type="character" w:customStyle="1" w:styleId="Ttulo4Char">
    <w:name w:val="Título 4 Char"/>
    <w:basedOn w:val="Fontepargpadro"/>
    <w:link w:val="Ttulo4"/>
    <w:rsid w:val="009A761D"/>
    <w:rPr>
      <w:rFonts w:ascii="Arial" w:eastAsia="Times New Roman" w:hAnsi="Arial" w:cs="Arial"/>
      <w:bCs/>
      <w:sz w:val="24"/>
      <w:szCs w:val="20"/>
      <w:lang w:eastAsia="pt-BR"/>
    </w:rPr>
  </w:style>
  <w:style w:type="character" w:customStyle="1" w:styleId="Ttulo5Char">
    <w:name w:val="Título 5 Char"/>
    <w:basedOn w:val="Fontepargpadro"/>
    <w:link w:val="Ttulo5"/>
    <w:rsid w:val="009A761D"/>
    <w:rPr>
      <w:rFonts w:ascii="Arial" w:eastAsia="Times New Roman" w:hAnsi="Arial" w:cs="Arial"/>
      <w:b/>
      <w:bCs/>
      <w:sz w:val="20"/>
      <w:szCs w:val="20"/>
      <w:lang w:eastAsia="pt-BR"/>
    </w:rPr>
  </w:style>
  <w:style w:type="paragraph" w:styleId="Cabealho">
    <w:name w:val="header"/>
    <w:basedOn w:val="Normal"/>
    <w:link w:val="CabealhoChar"/>
    <w:uiPriority w:val="99"/>
    <w:rsid w:val="009A761D"/>
    <w:pPr>
      <w:tabs>
        <w:tab w:val="center" w:pos="4419"/>
        <w:tab w:val="right" w:pos="8838"/>
      </w:tabs>
    </w:pPr>
  </w:style>
  <w:style w:type="character" w:customStyle="1" w:styleId="CabealhoChar">
    <w:name w:val="Cabeçalho Char"/>
    <w:basedOn w:val="Fontepargpadro"/>
    <w:link w:val="Cabealho"/>
    <w:uiPriority w:val="99"/>
    <w:rsid w:val="009A761D"/>
    <w:rPr>
      <w:rFonts w:ascii="Times New Roman" w:eastAsia="Times New Roman" w:hAnsi="Times New Roman" w:cs="Times New Roman"/>
      <w:sz w:val="24"/>
      <w:szCs w:val="24"/>
      <w:lang w:eastAsia="pt-BR"/>
    </w:rPr>
  </w:style>
  <w:style w:type="paragraph" w:styleId="Corpodetexto">
    <w:name w:val="Body Text"/>
    <w:basedOn w:val="Normal"/>
    <w:link w:val="CorpodetextoChar"/>
    <w:qFormat/>
    <w:rsid w:val="009A761D"/>
    <w:pPr>
      <w:jc w:val="both"/>
    </w:pPr>
    <w:rPr>
      <w:rFonts w:ascii="Arial" w:hAnsi="Arial"/>
      <w:b/>
      <w:szCs w:val="20"/>
    </w:rPr>
  </w:style>
  <w:style w:type="character" w:customStyle="1" w:styleId="CorpodetextoChar">
    <w:name w:val="Corpo de texto Char"/>
    <w:basedOn w:val="Fontepargpadro"/>
    <w:link w:val="Corpodetexto"/>
    <w:rsid w:val="009A761D"/>
    <w:rPr>
      <w:rFonts w:ascii="Arial" w:eastAsia="Times New Roman" w:hAnsi="Arial" w:cs="Times New Roman"/>
      <w:b/>
      <w:sz w:val="24"/>
      <w:szCs w:val="20"/>
      <w:lang w:eastAsia="pt-BR"/>
    </w:rPr>
  </w:style>
  <w:style w:type="paragraph" w:styleId="Corpodetexto2">
    <w:name w:val="Body Text 2"/>
    <w:basedOn w:val="Normal"/>
    <w:link w:val="Corpodetexto2Char"/>
    <w:rsid w:val="009A761D"/>
    <w:pPr>
      <w:jc w:val="both"/>
    </w:pPr>
    <w:rPr>
      <w:rFonts w:ascii="Arial" w:hAnsi="Arial"/>
      <w:color w:val="FF0000"/>
      <w:szCs w:val="20"/>
    </w:rPr>
  </w:style>
  <w:style w:type="character" w:customStyle="1" w:styleId="Corpodetexto2Char">
    <w:name w:val="Corpo de texto 2 Char"/>
    <w:basedOn w:val="Fontepargpadro"/>
    <w:link w:val="Corpodetexto2"/>
    <w:rsid w:val="009A761D"/>
    <w:rPr>
      <w:rFonts w:ascii="Arial" w:eastAsia="Times New Roman" w:hAnsi="Arial" w:cs="Times New Roman"/>
      <w:color w:val="FF0000"/>
      <w:sz w:val="24"/>
      <w:szCs w:val="20"/>
      <w:lang w:eastAsia="pt-BR"/>
    </w:rPr>
  </w:style>
  <w:style w:type="character" w:styleId="nfase">
    <w:name w:val="Emphasis"/>
    <w:basedOn w:val="Fontepargpadro"/>
    <w:uiPriority w:val="20"/>
    <w:qFormat/>
    <w:rsid w:val="009A761D"/>
    <w:rPr>
      <w:i/>
      <w:iCs/>
    </w:rPr>
  </w:style>
  <w:style w:type="character" w:styleId="Nmerodepgina">
    <w:name w:val="page number"/>
    <w:basedOn w:val="Fontepargpadro"/>
    <w:uiPriority w:val="99"/>
    <w:rsid w:val="009A761D"/>
  </w:style>
  <w:style w:type="paragraph" w:customStyle="1" w:styleId="Estilo1">
    <w:name w:val="Estilo1"/>
    <w:basedOn w:val="Normal"/>
    <w:rsid w:val="009A761D"/>
    <w:pPr>
      <w:spacing w:after="120" w:line="360" w:lineRule="auto"/>
      <w:ind w:left="567"/>
      <w:jc w:val="both"/>
    </w:pPr>
    <w:rPr>
      <w:sz w:val="20"/>
      <w:szCs w:val="20"/>
    </w:rPr>
  </w:style>
  <w:style w:type="paragraph" w:styleId="Rodap">
    <w:name w:val="footer"/>
    <w:basedOn w:val="Normal"/>
    <w:link w:val="RodapChar"/>
    <w:uiPriority w:val="99"/>
    <w:unhideWhenUsed/>
    <w:rsid w:val="009A761D"/>
    <w:pPr>
      <w:tabs>
        <w:tab w:val="center" w:pos="4252"/>
        <w:tab w:val="right" w:pos="8504"/>
      </w:tabs>
    </w:pPr>
  </w:style>
  <w:style w:type="character" w:customStyle="1" w:styleId="RodapChar">
    <w:name w:val="Rodapé Char"/>
    <w:basedOn w:val="Fontepargpadro"/>
    <w:link w:val="Rodap"/>
    <w:uiPriority w:val="99"/>
    <w:rsid w:val="009A761D"/>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E4BC4"/>
    <w:rPr>
      <w:rFonts w:ascii="Segoe UI" w:hAnsi="Segoe UI" w:cs="Segoe UI"/>
      <w:sz w:val="18"/>
      <w:szCs w:val="18"/>
    </w:rPr>
  </w:style>
  <w:style w:type="character" w:customStyle="1" w:styleId="TextodebaloChar">
    <w:name w:val="Texto de balão Char"/>
    <w:basedOn w:val="Fontepargpadro"/>
    <w:link w:val="Textodebalo"/>
    <w:uiPriority w:val="99"/>
    <w:semiHidden/>
    <w:rsid w:val="00EE4BC4"/>
    <w:rPr>
      <w:rFonts w:ascii="Segoe UI" w:eastAsia="Times New Roman" w:hAnsi="Segoe UI" w:cs="Segoe UI"/>
      <w:sz w:val="18"/>
      <w:szCs w:val="18"/>
      <w:lang w:eastAsia="pt-BR"/>
    </w:rPr>
  </w:style>
  <w:style w:type="character" w:customStyle="1" w:styleId="Ttulo3Char">
    <w:name w:val="Título 3 Char"/>
    <w:basedOn w:val="Fontepargpadro"/>
    <w:link w:val="Ttulo3"/>
    <w:uiPriority w:val="9"/>
    <w:semiHidden/>
    <w:rsid w:val="00717A3B"/>
    <w:rPr>
      <w:rFonts w:asciiTheme="majorHAnsi" w:eastAsiaTheme="majorEastAsia" w:hAnsiTheme="majorHAnsi" w:cstheme="majorBidi"/>
      <w:b/>
      <w:bCs/>
      <w:color w:val="5B9BD5" w:themeColor="accent1"/>
      <w:sz w:val="24"/>
      <w:szCs w:val="24"/>
      <w:lang w:eastAsia="pt-BR"/>
    </w:rPr>
  </w:style>
  <w:style w:type="paragraph" w:styleId="PargrafodaLista">
    <w:name w:val="List Paragraph"/>
    <w:basedOn w:val="Normal"/>
    <w:link w:val="PargrafodaListaChar"/>
    <w:uiPriority w:val="34"/>
    <w:qFormat/>
    <w:rsid w:val="00717A3B"/>
    <w:pPr>
      <w:spacing w:after="200" w:line="276" w:lineRule="auto"/>
      <w:ind w:left="720"/>
      <w:contextualSpacing/>
    </w:pPr>
    <w:rPr>
      <w:rFonts w:ascii="Calibri" w:hAnsi="Calibri"/>
      <w:sz w:val="22"/>
      <w:szCs w:val="22"/>
      <w:lang w:eastAsia="en-US"/>
    </w:rPr>
  </w:style>
  <w:style w:type="character" w:styleId="Forte">
    <w:name w:val="Strong"/>
    <w:basedOn w:val="Fontepargpadro"/>
    <w:uiPriority w:val="22"/>
    <w:qFormat/>
    <w:rsid w:val="001075B3"/>
    <w:rPr>
      <w:b/>
      <w:bCs/>
    </w:rPr>
  </w:style>
  <w:style w:type="paragraph" w:styleId="Corpodetexto3">
    <w:name w:val="Body Text 3"/>
    <w:basedOn w:val="Normal"/>
    <w:link w:val="Corpodetexto3Char"/>
    <w:unhideWhenUsed/>
    <w:rsid w:val="008E0628"/>
    <w:pPr>
      <w:spacing w:after="120"/>
    </w:pPr>
    <w:rPr>
      <w:sz w:val="16"/>
      <w:szCs w:val="16"/>
    </w:rPr>
  </w:style>
  <w:style w:type="character" w:customStyle="1" w:styleId="Corpodetexto3Char">
    <w:name w:val="Corpo de texto 3 Char"/>
    <w:basedOn w:val="Fontepargpadro"/>
    <w:link w:val="Corpodetexto3"/>
    <w:rsid w:val="008E0628"/>
    <w:rPr>
      <w:rFonts w:ascii="Times New Roman" w:eastAsia="Times New Roman" w:hAnsi="Times New Roman" w:cs="Times New Roman"/>
      <w:sz w:val="16"/>
      <w:szCs w:val="16"/>
      <w:lang w:eastAsia="pt-BR"/>
    </w:rPr>
  </w:style>
  <w:style w:type="paragraph" w:styleId="SemEspaamento">
    <w:name w:val="No Spacing"/>
    <w:qFormat/>
    <w:rsid w:val="00BE639D"/>
    <w:pPr>
      <w:spacing w:after="0"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uiPriority w:val="34"/>
    <w:qFormat/>
    <w:locked/>
    <w:rsid w:val="00BB20D2"/>
    <w:rPr>
      <w:rFonts w:ascii="Calibri" w:eastAsia="Times New Roman" w:hAnsi="Calibri" w:cs="Times New Roman"/>
    </w:rPr>
  </w:style>
  <w:style w:type="character" w:styleId="Hyperlink">
    <w:name w:val="Hyperlink"/>
    <w:basedOn w:val="Fontepargpadro"/>
    <w:uiPriority w:val="99"/>
    <w:rsid w:val="00E85668"/>
    <w:rPr>
      <w:color w:val="0000FF"/>
      <w:u w:val="single"/>
    </w:rPr>
  </w:style>
  <w:style w:type="paragraph" w:customStyle="1" w:styleId="WW-Corpodetexto3">
    <w:name w:val="WW-Corpo de texto 3"/>
    <w:basedOn w:val="Normal"/>
    <w:rsid w:val="00795127"/>
    <w:pPr>
      <w:widowControl w:val="0"/>
      <w:suppressAutoHyphens/>
      <w:jc w:val="both"/>
    </w:pPr>
    <w:rPr>
      <w:rFonts w:ascii="Courier New" w:eastAsia="DejaVu Sans" w:hAnsi="Courier New" w:cs="Courier New"/>
      <w:kern w:val="1"/>
      <w:sz w:val="22"/>
      <w:lang w:eastAsia="zh-CN" w:bidi="hi-IN"/>
    </w:rPr>
  </w:style>
  <w:style w:type="paragraph" w:styleId="NormalWeb">
    <w:name w:val="Normal (Web)"/>
    <w:basedOn w:val="Normal"/>
    <w:uiPriority w:val="99"/>
    <w:rsid w:val="00BD26CE"/>
    <w:pPr>
      <w:spacing w:before="150" w:after="225"/>
    </w:pPr>
  </w:style>
  <w:style w:type="character" w:styleId="HiperlinkVisitado">
    <w:name w:val="FollowedHyperlink"/>
    <w:basedOn w:val="Fontepargpadro"/>
    <w:uiPriority w:val="99"/>
    <w:semiHidden/>
    <w:unhideWhenUsed/>
    <w:rsid w:val="007235E5"/>
    <w:rPr>
      <w:color w:val="800080"/>
      <w:u w:val="single"/>
    </w:rPr>
  </w:style>
  <w:style w:type="paragraph" w:customStyle="1" w:styleId="xl60">
    <w:name w:val="xl60"/>
    <w:basedOn w:val="Normal"/>
    <w:rsid w:val="007235E5"/>
    <w:pPr>
      <w:shd w:val="clear" w:color="000000" w:fill="FFFFFF"/>
      <w:spacing w:before="100" w:beforeAutospacing="1" w:after="100" w:afterAutospacing="1"/>
      <w:jc w:val="right"/>
      <w:textAlignment w:val="top"/>
    </w:pPr>
    <w:rPr>
      <w:rFonts w:ascii="Arial" w:hAnsi="Arial" w:cs="Arial"/>
      <w:b/>
      <w:bCs/>
      <w:color w:val="000000"/>
      <w:sz w:val="16"/>
      <w:szCs w:val="16"/>
    </w:rPr>
  </w:style>
  <w:style w:type="paragraph" w:customStyle="1" w:styleId="xl61">
    <w:name w:val="xl61"/>
    <w:basedOn w:val="Normal"/>
    <w:rsid w:val="007235E5"/>
    <w:pPr>
      <w:shd w:val="clear" w:color="000000" w:fill="FFFFFF"/>
      <w:spacing w:before="100" w:beforeAutospacing="1" w:after="100" w:afterAutospacing="1"/>
      <w:textAlignment w:val="top"/>
    </w:pPr>
    <w:rPr>
      <w:rFonts w:ascii="Arial" w:hAnsi="Arial" w:cs="Arial"/>
      <w:b/>
      <w:bCs/>
      <w:color w:val="000000"/>
      <w:sz w:val="16"/>
      <w:szCs w:val="16"/>
      <w:u w:val="single"/>
    </w:rPr>
  </w:style>
  <w:style w:type="paragraph" w:customStyle="1" w:styleId="xl62">
    <w:name w:val="xl62"/>
    <w:basedOn w:val="Normal"/>
    <w:rsid w:val="007235E5"/>
    <w:pPr>
      <w:spacing w:before="100" w:beforeAutospacing="1" w:after="100" w:afterAutospacing="1"/>
      <w:textAlignment w:val="top"/>
    </w:pPr>
    <w:rPr>
      <w:rFonts w:ascii="Arial" w:hAnsi="Arial" w:cs="Arial"/>
      <w:color w:val="000000"/>
      <w:sz w:val="16"/>
      <w:szCs w:val="16"/>
    </w:rPr>
  </w:style>
  <w:style w:type="paragraph" w:customStyle="1" w:styleId="xl63">
    <w:name w:val="xl63"/>
    <w:basedOn w:val="Normal"/>
    <w:rsid w:val="007235E5"/>
    <w:pPr>
      <w:shd w:val="clear" w:color="000000" w:fill="FFFFFF"/>
      <w:spacing w:before="100" w:beforeAutospacing="1" w:after="100" w:afterAutospacing="1"/>
      <w:jc w:val="right"/>
      <w:textAlignment w:val="top"/>
    </w:pPr>
    <w:rPr>
      <w:rFonts w:ascii="Arial" w:hAnsi="Arial" w:cs="Arial"/>
      <w:color w:val="000000"/>
      <w:sz w:val="16"/>
      <w:szCs w:val="16"/>
    </w:rPr>
  </w:style>
  <w:style w:type="paragraph" w:customStyle="1" w:styleId="xl64">
    <w:name w:val="xl64"/>
    <w:basedOn w:val="Normal"/>
    <w:rsid w:val="007235E5"/>
    <w:pPr>
      <w:shd w:val="clear" w:color="000000" w:fill="FFFFFF"/>
      <w:spacing w:before="100" w:beforeAutospacing="1" w:after="100" w:afterAutospacing="1"/>
      <w:jc w:val="right"/>
      <w:textAlignment w:val="top"/>
    </w:pPr>
    <w:rPr>
      <w:rFonts w:ascii="Arial" w:hAnsi="Arial" w:cs="Arial"/>
      <w:color w:val="000000"/>
      <w:sz w:val="16"/>
      <w:szCs w:val="16"/>
    </w:rPr>
  </w:style>
  <w:style w:type="paragraph" w:customStyle="1" w:styleId="xl65">
    <w:name w:val="xl65"/>
    <w:basedOn w:val="Normal"/>
    <w:rsid w:val="007235E5"/>
    <w:pPr>
      <w:shd w:val="clear" w:color="000000" w:fill="FFFFFF"/>
      <w:spacing w:before="100" w:beforeAutospacing="1" w:after="100" w:afterAutospacing="1"/>
      <w:jc w:val="right"/>
      <w:textAlignment w:val="top"/>
    </w:pPr>
    <w:rPr>
      <w:rFonts w:ascii="Arial" w:hAnsi="Arial" w:cs="Arial"/>
      <w:color w:val="000000"/>
      <w:sz w:val="16"/>
      <w:szCs w:val="16"/>
    </w:rPr>
  </w:style>
  <w:style w:type="paragraph" w:customStyle="1" w:styleId="xl66">
    <w:name w:val="xl66"/>
    <w:basedOn w:val="Normal"/>
    <w:rsid w:val="007235E5"/>
    <w:pPr>
      <w:shd w:val="clear" w:color="000000" w:fill="FFFFFF"/>
      <w:spacing w:before="100" w:beforeAutospacing="1" w:after="100" w:afterAutospacing="1"/>
      <w:jc w:val="right"/>
      <w:textAlignment w:val="top"/>
    </w:pPr>
    <w:rPr>
      <w:rFonts w:ascii="Arial" w:hAnsi="Arial" w:cs="Arial"/>
      <w:color w:val="000000"/>
      <w:sz w:val="16"/>
      <w:szCs w:val="16"/>
    </w:rPr>
  </w:style>
  <w:style w:type="paragraph" w:customStyle="1" w:styleId="xl67">
    <w:name w:val="xl67"/>
    <w:basedOn w:val="Normal"/>
    <w:rsid w:val="007235E5"/>
    <w:pPr>
      <w:shd w:val="clear" w:color="000000" w:fill="FFFFFF"/>
      <w:spacing w:before="100" w:beforeAutospacing="1" w:after="100" w:afterAutospacing="1"/>
      <w:jc w:val="right"/>
      <w:textAlignment w:val="top"/>
    </w:pPr>
    <w:rPr>
      <w:rFonts w:ascii="Arial" w:hAnsi="Arial" w:cs="Arial"/>
      <w:b/>
      <w:bCs/>
      <w:color w:val="000000"/>
      <w:sz w:val="16"/>
      <w:szCs w:val="16"/>
    </w:rPr>
  </w:style>
  <w:style w:type="character" w:styleId="TextodoEspaoReservado">
    <w:name w:val="Placeholder Text"/>
    <w:basedOn w:val="Fontepargpadro"/>
    <w:uiPriority w:val="99"/>
    <w:semiHidden/>
    <w:rsid w:val="009D65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9458">
      <w:bodyDiv w:val="1"/>
      <w:marLeft w:val="0"/>
      <w:marRight w:val="0"/>
      <w:marTop w:val="0"/>
      <w:marBottom w:val="0"/>
      <w:divBdr>
        <w:top w:val="none" w:sz="0" w:space="0" w:color="auto"/>
        <w:left w:val="none" w:sz="0" w:space="0" w:color="auto"/>
        <w:bottom w:val="none" w:sz="0" w:space="0" w:color="auto"/>
        <w:right w:val="none" w:sz="0" w:space="0" w:color="auto"/>
      </w:divBdr>
    </w:div>
    <w:div w:id="41486745">
      <w:bodyDiv w:val="1"/>
      <w:marLeft w:val="0"/>
      <w:marRight w:val="0"/>
      <w:marTop w:val="0"/>
      <w:marBottom w:val="0"/>
      <w:divBdr>
        <w:top w:val="none" w:sz="0" w:space="0" w:color="auto"/>
        <w:left w:val="none" w:sz="0" w:space="0" w:color="auto"/>
        <w:bottom w:val="none" w:sz="0" w:space="0" w:color="auto"/>
        <w:right w:val="none" w:sz="0" w:space="0" w:color="auto"/>
      </w:divBdr>
    </w:div>
    <w:div w:id="81530048">
      <w:bodyDiv w:val="1"/>
      <w:marLeft w:val="0"/>
      <w:marRight w:val="0"/>
      <w:marTop w:val="0"/>
      <w:marBottom w:val="0"/>
      <w:divBdr>
        <w:top w:val="none" w:sz="0" w:space="0" w:color="auto"/>
        <w:left w:val="none" w:sz="0" w:space="0" w:color="auto"/>
        <w:bottom w:val="none" w:sz="0" w:space="0" w:color="auto"/>
        <w:right w:val="none" w:sz="0" w:space="0" w:color="auto"/>
      </w:divBdr>
    </w:div>
    <w:div w:id="85460894">
      <w:bodyDiv w:val="1"/>
      <w:marLeft w:val="0"/>
      <w:marRight w:val="0"/>
      <w:marTop w:val="0"/>
      <w:marBottom w:val="0"/>
      <w:divBdr>
        <w:top w:val="none" w:sz="0" w:space="0" w:color="auto"/>
        <w:left w:val="none" w:sz="0" w:space="0" w:color="auto"/>
        <w:bottom w:val="none" w:sz="0" w:space="0" w:color="auto"/>
        <w:right w:val="none" w:sz="0" w:space="0" w:color="auto"/>
      </w:divBdr>
    </w:div>
    <w:div w:id="89661229">
      <w:bodyDiv w:val="1"/>
      <w:marLeft w:val="0"/>
      <w:marRight w:val="0"/>
      <w:marTop w:val="0"/>
      <w:marBottom w:val="0"/>
      <w:divBdr>
        <w:top w:val="none" w:sz="0" w:space="0" w:color="auto"/>
        <w:left w:val="none" w:sz="0" w:space="0" w:color="auto"/>
        <w:bottom w:val="none" w:sz="0" w:space="0" w:color="auto"/>
        <w:right w:val="none" w:sz="0" w:space="0" w:color="auto"/>
      </w:divBdr>
    </w:div>
    <w:div w:id="94255830">
      <w:bodyDiv w:val="1"/>
      <w:marLeft w:val="0"/>
      <w:marRight w:val="0"/>
      <w:marTop w:val="0"/>
      <w:marBottom w:val="0"/>
      <w:divBdr>
        <w:top w:val="none" w:sz="0" w:space="0" w:color="auto"/>
        <w:left w:val="none" w:sz="0" w:space="0" w:color="auto"/>
        <w:bottom w:val="none" w:sz="0" w:space="0" w:color="auto"/>
        <w:right w:val="none" w:sz="0" w:space="0" w:color="auto"/>
      </w:divBdr>
    </w:div>
    <w:div w:id="102582222">
      <w:bodyDiv w:val="1"/>
      <w:marLeft w:val="0"/>
      <w:marRight w:val="0"/>
      <w:marTop w:val="0"/>
      <w:marBottom w:val="0"/>
      <w:divBdr>
        <w:top w:val="none" w:sz="0" w:space="0" w:color="auto"/>
        <w:left w:val="none" w:sz="0" w:space="0" w:color="auto"/>
        <w:bottom w:val="none" w:sz="0" w:space="0" w:color="auto"/>
        <w:right w:val="none" w:sz="0" w:space="0" w:color="auto"/>
      </w:divBdr>
    </w:div>
    <w:div w:id="112528938">
      <w:bodyDiv w:val="1"/>
      <w:marLeft w:val="0"/>
      <w:marRight w:val="0"/>
      <w:marTop w:val="0"/>
      <w:marBottom w:val="0"/>
      <w:divBdr>
        <w:top w:val="none" w:sz="0" w:space="0" w:color="auto"/>
        <w:left w:val="none" w:sz="0" w:space="0" w:color="auto"/>
        <w:bottom w:val="none" w:sz="0" w:space="0" w:color="auto"/>
        <w:right w:val="none" w:sz="0" w:space="0" w:color="auto"/>
      </w:divBdr>
    </w:div>
    <w:div w:id="119954404">
      <w:bodyDiv w:val="1"/>
      <w:marLeft w:val="0"/>
      <w:marRight w:val="0"/>
      <w:marTop w:val="0"/>
      <w:marBottom w:val="0"/>
      <w:divBdr>
        <w:top w:val="none" w:sz="0" w:space="0" w:color="auto"/>
        <w:left w:val="none" w:sz="0" w:space="0" w:color="auto"/>
        <w:bottom w:val="none" w:sz="0" w:space="0" w:color="auto"/>
        <w:right w:val="none" w:sz="0" w:space="0" w:color="auto"/>
      </w:divBdr>
    </w:div>
    <w:div w:id="140317654">
      <w:bodyDiv w:val="1"/>
      <w:marLeft w:val="0"/>
      <w:marRight w:val="0"/>
      <w:marTop w:val="0"/>
      <w:marBottom w:val="0"/>
      <w:divBdr>
        <w:top w:val="none" w:sz="0" w:space="0" w:color="auto"/>
        <w:left w:val="none" w:sz="0" w:space="0" w:color="auto"/>
        <w:bottom w:val="none" w:sz="0" w:space="0" w:color="auto"/>
        <w:right w:val="none" w:sz="0" w:space="0" w:color="auto"/>
      </w:divBdr>
    </w:div>
    <w:div w:id="160585457">
      <w:bodyDiv w:val="1"/>
      <w:marLeft w:val="0"/>
      <w:marRight w:val="0"/>
      <w:marTop w:val="0"/>
      <w:marBottom w:val="0"/>
      <w:divBdr>
        <w:top w:val="none" w:sz="0" w:space="0" w:color="auto"/>
        <w:left w:val="none" w:sz="0" w:space="0" w:color="auto"/>
        <w:bottom w:val="none" w:sz="0" w:space="0" w:color="auto"/>
        <w:right w:val="none" w:sz="0" w:space="0" w:color="auto"/>
      </w:divBdr>
    </w:div>
    <w:div w:id="166527878">
      <w:bodyDiv w:val="1"/>
      <w:marLeft w:val="0"/>
      <w:marRight w:val="0"/>
      <w:marTop w:val="0"/>
      <w:marBottom w:val="0"/>
      <w:divBdr>
        <w:top w:val="none" w:sz="0" w:space="0" w:color="auto"/>
        <w:left w:val="none" w:sz="0" w:space="0" w:color="auto"/>
        <w:bottom w:val="none" w:sz="0" w:space="0" w:color="auto"/>
        <w:right w:val="none" w:sz="0" w:space="0" w:color="auto"/>
      </w:divBdr>
    </w:div>
    <w:div w:id="171337695">
      <w:bodyDiv w:val="1"/>
      <w:marLeft w:val="0"/>
      <w:marRight w:val="0"/>
      <w:marTop w:val="0"/>
      <w:marBottom w:val="0"/>
      <w:divBdr>
        <w:top w:val="none" w:sz="0" w:space="0" w:color="auto"/>
        <w:left w:val="none" w:sz="0" w:space="0" w:color="auto"/>
        <w:bottom w:val="none" w:sz="0" w:space="0" w:color="auto"/>
        <w:right w:val="none" w:sz="0" w:space="0" w:color="auto"/>
      </w:divBdr>
    </w:div>
    <w:div w:id="171527998">
      <w:bodyDiv w:val="1"/>
      <w:marLeft w:val="0"/>
      <w:marRight w:val="0"/>
      <w:marTop w:val="0"/>
      <w:marBottom w:val="0"/>
      <w:divBdr>
        <w:top w:val="none" w:sz="0" w:space="0" w:color="auto"/>
        <w:left w:val="none" w:sz="0" w:space="0" w:color="auto"/>
        <w:bottom w:val="none" w:sz="0" w:space="0" w:color="auto"/>
        <w:right w:val="none" w:sz="0" w:space="0" w:color="auto"/>
      </w:divBdr>
    </w:div>
    <w:div w:id="181021492">
      <w:bodyDiv w:val="1"/>
      <w:marLeft w:val="0"/>
      <w:marRight w:val="0"/>
      <w:marTop w:val="0"/>
      <w:marBottom w:val="0"/>
      <w:divBdr>
        <w:top w:val="none" w:sz="0" w:space="0" w:color="auto"/>
        <w:left w:val="none" w:sz="0" w:space="0" w:color="auto"/>
        <w:bottom w:val="none" w:sz="0" w:space="0" w:color="auto"/>
        <w:right w:val="none" w:sz="0" w:space="0" w:color="auto"/>
      </w:divBdr>
    </w:div>
    <w:div w:id="186254457">
      <w:bodyDiv w:val="1"/>
      <w:marLeft w:val="0"/>
      <w:marRight w:val="0"/>
      <w:marTop w:val="0"/>
      <w:marBottom w:val="0"/>
      <w:divBdr>
        <w:top w:val="none" w:sz="0" w:space="0" w:color="auto"/>
        <w:left w:val="none" w:sz="0" w:space="0" w:color="auto"/>
        <w:bottom w:val="none" w:sz="0" w:space="0" w:color="auto"/>
        <w:right w:val="none" w:sz="0" w:space="0" w:color="auto"/>
      </w:divBdr>
    </w:div>
    <w:div w:id="189149867">
      <w:bodyDiv w:val="1"/>
      <w:marLeft w:val="0"/>
      <w:marRight w:val="0"/>
      <w:marTop w:val="0"/>
      <w:marBottom w:val="0"/>
      <w:divBdr>
        <w:top w:val="none" w:sz="0" w:space="0" w:color="auto"/>
        <w:left w:val="none" w:sz="0" w:space="0" w:color="auto"/>
        <w:bottom w:val="none" w:sz="0" w:space="0" w:color="auto"/>
        <w:right w:val="none" w:sz="0" w:space="0" w:color="auto"/>
      </w:divBdr>
    </w:div>
    <w:div w:id="189419701">
      <w:bodyDiv w:val="1"/>
      <w:marLeft w:val="0"/>
      <w:marRight w:val="0"/>
      <w:marTop w:val="0"/>
      <w:marBottom w:val="0"/>
      <w:divBdr>
        <w:top w:val="none" w:sz="0" w:space="0" w:color="auto"/>
        <w:left w:val="none" w:sz="0" w:space="0" w:color="auto"/>
        <w:bottom w:val="none" w:sz="0" w:space="0" w:color="auto"/>
        <w:right w:val="none" w:sz="0" w:space="0" w:color="auto"/>
      </w:divBdr>
    </w:div>
    <w:div w:id="196047123">
      <w:bodyDiv w:val="1"/>
      <w:marLeft w:val="0"/>
      <w:marRight w:val="0"/>
      <w:marTop w:val="0"/>
      <w:marBottom w:val="0"/>
      <w:divBdr>
        <w:top w:val="none" w:sz="0" w:space="0" w:color="auto"/>
        <w:left w:val="none" w:sz="0" w:space="0" w:color="auto"/>
        <w:bottom w:val="none" w:sz="0" w:space="0" w:color="auto"/>
        <w:right w:val="none" w:sz="0" w:space="0" w:color="auto"/>
      </w:divBdr>
    </w:div>
    <w:div w:id="202401938">
      <w:bodyDiv w:val="1"/>
      <w:marLeft w:val="0"/>
      <w:marRight w:val="0"/>
      <w:marTop w:val="0"/>
      <w:marBottom w:val="0"/>
      <w:divBdr>
        <w:top w:val="none" w:sz="0" w:space="0" w:color="auto"/>
        <w:left w:val="none" w:sz="0" w:space="0" w:color="auto"/>
        <w:bottom w:val="none" w:sz="0" w:space="0" w:color="auto"/>
        <w:right w:val="none" w:sz="0" w:space="0" w:color="auto"/>
      </w:divBdr>
    </w:div>
    <w:div w:id="235826633">
      <w:bodyDiv w:val="1"/>
      <w:marLeft w:val="0"/>
      <w:marRight w:val="0"/>
      <w:marTop w:val="0"/>
      <w:marBottom w:val="0"/>
      <w:divBdr>
        <w:top w:val="none" w:sz="0" w:space="0" w:color="auto"/>
        <w:left w:val="none" w:sz="0" w:space="0" w:color="auto"/>
        <w:bottom w:val="none" w:sz="0" w:space="0" w:color="auto"/>
        <w:right w:val="none" w:sz="0" w:space="0" w:color="auto"/>
      </w:divBdr>
    </w:div>
    <w:div w:id="244610196">
      <w:bodyDiv w:val="1"/>
      <w:marLeft w:val="0"/>
      <w:marRight w:val="0"/>
      <w:marTop w:val="0"/>
      <w:marBottom w:val="0"/>
      <w:divBdr>
        <w:top w:val="none" w:sz="0" w:space="0" w:color="auto"/>
        <w:left w:val="none" w:sz="0" w:space="0" w:color="auto"/>
        <w:bottom w:val="none" w:sz="0" w:space="0" w:color="auto"/>
        <w:right w:val="none" w:sz="0" w:space="0" w:color="auto"/>
      </w:divBdr>
    </w:div>
    <w:div w:id="253056816">
      <w:bodyDiv w:val="1"/>
      <w:marLeft w:val="0"/>
      <w:marRight w:val="0"/>
      <w:marTop w:val="0"/>
      <w:marBottom w:val="0"/>
      <w:divBdr>
        <w:top w:val="none" w:sz="0" w:space="0" w:color="auto"/>
        <w:left w:val="none" w:sz="0" w:space="0" w:color="auto"/>
        <w:bottom w:val="none" w:sz="0" w:space="0" w:color="auto"/>
        <w:right w:val="none" w:sz="0" w:space="0" w:color="auto"/>
      </w:divBdr>
    </w:div>
    <w:div w:id="255360886">
      <w:bodyDiv w:val="1"/>
      <w:marLeft w:val="0"/>
      <w:marRight w:val="0"/>
      <w:marTop w:val="0"/>
      <w:marBottom w:val="0"/>
      <w:divBdr>
        <w:top w:val="none" w:sz="0" w:space="0" w:color="auto"/>
        <w:left w:val="none" w:sz="0" w:space="0" w:color="auto"/>
        <w:bottom w:val="none" w:sz="0" w:space="0" w:color="auto"/>
        <w:right w:val="none" w:sz="0" w:space="0" w:color="auto"/>
      </w:divBdr>
    </w:div>
    <w:div w:id="255555188">
      <w:bodyDiv w:val="1"/>
      <w:marLeft w:val="0"/>
      <w:marRight w:val="0"/>
      <w:marTop w:val="0"/>
      <w:marBottom w:val="0"/>
      <w:divBdr>
        <w:top w:val="none" w:sz="0" w:space="0" w:color="auto"/>
        <w:left w:val="none" w:sz="0" w:space="0" w:color="auto"/>
        <w:bottom w:val="none" w:sz="0" w:space="0" w:color="auto"/>
        <w:right w:val="none" w:sz="0" w:space="0" w:color="auto"/>
      </w:divBdr>
    </w:div>
    <w:div w:id="268972928">
      <w:bodyDiv w:val="1"/>
      <w:marLeft w:val="0"/>
      <w:marRight w:val="0"/>
      <w:marTop w:val="0"/>
      <w:marBottom w:val="0"/>
      <w:divBdr>
        <w:top w:val="none" w:sz="0" w:space="0" w:color="auto"/>
        <w:left w:val="none" w:sz="0" w:space="0" w:color="auto"/>
        <w:bottom w:val="none" w:sz="0" w:space="0" w:color="auto"/>
        <w:right w:val="none" w:sz="0" w:space="0" w:color="auto"/>
      </w:divBdr>
    </w:div>
    <w:div w:id="273825583">
      <w:bodyDiv w:val="1"/>
      <w:marLeft w:val="0"/>
      <w:marRight w:val="0"/>
      <w:marTop w:val="0"/>
      <w:marBottom w:val="0"/>
      <w:divBdr>
        <w:top w:val="none" w:sz="0" w:space="0" w:color="auto"/>
        <w:left w:val="none" w:sz="0" w:space="0" w:color="auto"/>
        <w:bottom w:val="none" w:sz="0" w:space="0" w:color="auto"/>
        <w:right w:val="none" w:sz="0" w:space="0" w:color="auto"/>
      </w:divBdr>
    </w:div>
    <w:div w:id="275448714">
      <w:bodyDiv w:val="1"/>
      <w:marLeft w:val="0"/>
      <w:marRight w:val="0"/>
      <w:marTop w:val="0"/>
      <w:marBottom w:val="0"/>
      <w:divBdr>
        <w:top w:val="none" w:sz="0" w:space="0" w:color="auto"/>
        <w:left w:val="none" w:sz="0" w:space="0" w:color="auto"/>
        <w:bottom w:val="none" w:sz="0" w:space="0" w:color="auto"/>
        <w:right w:val="none" w:sz="0" w:space="0" w:color="auto"/>
      </w:divBdr>
    </w:div>
    <w:div w:id="296299274">
      <w:bodyDiv w:val="1"/>
      <w:marLeft w:val="0"/>
      <w:marRight w:val="0"/>
      <w:marTop w:val="0"/>
      <w:marBottom w:val="0"/>
      <w:divBdr>
        <w:top w:val="none" w:sz="0" w:space="0" w:color="auto"/>
        <w:left w:val="none" w:sz="0" w:space="0" w:color="auto"/>
        <w:bottom w:val="none" w:sz="0" w:space="0" w:color="auto"/>
        <w:right w:val="none" w:sz="0" w:space="0" w:color="auto"/>
      </w:divBdr>
    </w:div>
    <w:div w:id="316611985">
      <w:bodyDiv w:val="1"/>
      <w:marLeft w:val="0"/>
      <w:marRight w:val="0"/>
      <w:marTop w:val="0"/>
      <w:marBottom w:val="0"/>
      <w:divBdr>
        <w:top w:val="none" w:sz="0" w:space="0" w:color="auto"/>
        <w:left w:val="none" w:sz="0" w:space="0" w:color="auto"/>
        <w:bottom w:val="none" w:sz="0" w:space="0" w:color="auto"/>
        <w:right w:val="none" w:sz="0" w:space="0" w:color="auto"/>
      </w:divBdr>
    </w:div>
    <w:div w:id="337857040">
      <w:bodyDiv w:val="1"/>
      <w:marLeft w:val="0"/>
      <w:marRight w:val="0"/>
      <w:marTop w:val="0"/>
      <w:marBottom w:val="0"/>
      <w:divBdr>
        <w:top w:val="none" w:sz="0" w:space="0" w:color="auto"/>
        <w:left w:val="none" w:sz="0" w:space="0" w:color="auto"/>
        <w:bottom w:val="none" w:sz="0" w:space="0" w:color="auto"/>
        <w:right w:val="none" w:sz="0" w:space="0" w:color="auto"/>
      </w:divBdr>
    </w:div>
    <w:div w:id="339355545">
      <w:bodyDiv w:val="1"/>
      <w:marLeft w:val="0"/>
      <w:marRight w:val="0"/>
      <w:marTop w:val="0"/>
      <w:marBottom w:val="0"/>
      <w:divBdr>
        <w:top w:val="none" w:sz="0" w:space="0" w:color="auto"/>
        <w:left w:val="none" w:sz="0" w:space="0" w:color="auto"/>
        <w:bottom w:val="none" w:sz="0" w:space="0" w:color="auto"/>
        <w:right w:val="none" w:sz="0" w:space="0" w:color="auto"/>
      </w:divBdr>
    </w:div>
    <w:div w:id="344939153">
      <w:bodyDiv w:val="1"/>
      <w:marLeft w:val="0"/>
      <w:marRight w:val="0"/>
      <w:marTop w:val="0"/>
      <w:marBottom w:val="0"/>
      <w:divBdr>
        <w:top w:val="none" w:sz="0" w:space="0" w:color="auto"/>
        <w:left w:val="none" w:sz="0" w:space="0" w:color="auto"/>
        <w:bottom w:val="none" w:sz="0" w:space="0" w:color="auto"/>
        <w:right w:val="none" w:sz="0" w:space="0" w:color="auto"/>
      </w:divBdr>
    </w:div>
    <w:div w:id="346638198">
      <w:bodyDiv w:val="1"/>
      <w:marLeft w:val="0"/>
      <w:marRight w:val="0"/>
      <w:marTop w:val="0"/>
      <w:marBottom w:val="0"/>
      <w:divBdr>
        <w:top w:val="none" w:sz="0" w:space="0" w:color="auto"/>
        <w:left w:val="none" w:sz="0" w:space="0" w:color="auto"/>
        <w:bottom w:val="none" w:sz="0" w:space="0" w:color="auto"/>
        <w:right w:val="none" w:sz="0" w:space="0" w:color="auto"/>
      </w:divBdr>
    </w:div>
    <w:div w:id="355891800">
      <w:bodyDiv w:val="1"/>
      <w:marLeft w:val="0"/>
      <w:marRight w:val="0"/>
      <w:marTop w:val="0"/>
      <w:marBottom w:val="0"/>
      <w:divBdr>
        <w:top w:val="none" w:sz="0" w:space="0" w:color="auto"/>
        <w:left w:val="none" w:sz="0" w:space="0" w:color="auto"/>
        <w:bottom w:val="none" w:sz="0" w:space="0" w:color="auto"/>
        <w:right w:val="none" w:sz="0" w:space="0" w:color="auto"/>
      </w:divBdr>
    </w:div>
    <w:div w:id="370151178">
      <w:bodyDiv w:val="1"/>
      <w:marLeft w:val="0"/>
      <w:marRight w:val="0"/>
      <w:marTop w:val="0"/>
      <w:marBottom w:val="0"/>
      <w:divBdr>
        <w:top w:val="none" w:sz="0" w:space="0" w:color="auto"/>
        <w:left w:val="none" w:sz="0" w:space="0" w:color="auto"/>
        <w:bottom w:val="none" w:sz="0" w:space="0" w:color="auto"/>
        <w:right w:val="none" w:sz="0" w:space="0" w:color="auto"/>
      </w:divBdr>
    </w:div>
    <w:div w:id="373893483">
      <w:bodyDiv w:val="1"/>
      <w:marLeft w:val="0"/>
      <w:marRight w:val="0"/>
      <w:marTop w:val="0"/>
      <w:marBottom w:val="0"/>
      <w:divBdr>
        <w:top w:val="none" w:sz="0" w:space="0" w:color="auto"/>
        <w:left w:val="none" w:sz="0" w:space="0" w:color="auto"/>
        <w:bottom w:val="none" w:sz="0" w:space="0" w:color="auto"/>
        <w:right w:val="none" w:sz="0" w:space="0" w:color="auto"/>
      </w:divBdr>
    </w:div>
    <w:div w:id="375668675">
      <w:bodyDiv w:val="1"/>
      <w:marLeft w:val="0"/>
      <w:marRight w:val="0"/>
      <w:marTop w:val="0"/>
      <w:marBottom w:val="0"/>
      <w:divBdr>
        <w:top w:val="none" w:sz="0" w:space="0" w:color="auto"/>
        <w:left w:val="none" w:sz="0" w:space="0" w:color="auto"/>
        <w:bottom w:val="none" w:sz="0" w:space="0" w:color="auto"/>
        <w:right w:val="none" w:sz="0" w:space="0" w:color="auto"/>
      </w:divBdr>
    </w:div>
    <w:div w:id="394816740">
      <w:bodyDiv w:val="1"/>
      <w:marLeft w:val="0"/>
      <w:marRight w:val="0"/>
      <w:marTop w:val="0"/>
      <w:marBottom w:val="0"/>
      <w:divBdr>
        <w:top w:val="none" w:sz="0" w:space="0" w:color="auto"/>
        <w:left w:val="none" w:sz="0" w:space="0" w:color="auto"/>
        <w:bottom w:val="none" w:sz="0" w:space="0" w:color="auto"/>
        <w:right w:val="none" w:sz="0" w:space="0" w:color="auto"/>
      </w:divBdr>
    </w:div>
    <w:div w:id="402026724">
      <w:bodyDiv w:val="1"/>
      <w:marLeft w:val="0"/>
      <w:marRight w:val="0"/>
      <w:marTop w:val="0"/>
      <w:marBottom w:val="0"/>
      <w:divBdr>
        <w:top w:val="none" w:sz="0" w:space="0" w:color="auto"/>
        <w:left w:val="none" w:sz="0" w:space="0" w:color="auto"/>
        <w:bottom w:val="none" w:sz="0" w:space="0" w:color="auto"/>
        <w:right w:val="none" w:sz="0" w:space="0" w:color="auto"/>
      </w:divBdr>
    </w:div>
    <w:div w:id="440993191">
      <w:bodyDiv w:val="1"/>
      <w:marLeft w:val="0"/>
      <w:marRight w:val="0"/>
      <w:marTop w:val="0"/>
      <w:marBottom w:val="0"/>
      <w:divBdr>
        <w:top w:val="none" w:sz="0" w:space="0" w:color="auto"/>
        <w:left w:val="none" w:sz="0" w:space="0" w:color="auto"/>
        <w:bottom w:val="none" w:sz="0" w:space="0" w:color="auto"/>
        <w:right w:val="none" w:sz="0" w:space="0" w:color="auto"/>
      </w:divBdr>
    </w:div>
    <w:div w:id="450903131">
      <w:bodyDiv w:val="1"/>
      <w:marLeft w:val="0"/>
      <w:marRight w:val="0"/>
      <w:marTop w:val="0"/>
      <w:marBottom w:val="0"/>
      <w:divBdr>
        <w:top w:val="none" w:sz="0" w:space="0" w:color="auto"/>
        <w:left w:val="none" w:sz="0" w:space="0" w:color="auto"/>
        <w:bottom w:val="none" w:sz="0" w:space="0" w:color="auto"/>
        <w:right w:val="none" w:sz="0" w:space="0" w:color="auto"/>
      </w:divBdr>
    </w:div>
    <w:div w:id="475496301">
      <w:bodyDiv w:val="1"/>
      <w:marLeft w:val="0"/>
      <w:marRight w:val="0"/>
      <w:marTop w:val="0"/>
      <w:marBottom w:val="0"/>
      <w:divBdr>
        <w:top w:val="none" w:sz="0" w:space="0" w:color="auto"/>
        <w:left w:val="none" w:sz="0" w:space="0" w:color="auto"/>
        <w:bottom w:val="none" w:sz="0" w:space="0" w:color="auto"/>
        <w:right w:val="none" w:sz="0" w:space="0" w:color="auto"/>
      </w:divBdr>
    </w:div>
    <w:div w:id="478767810">
      <w:bodyDiv w:val="1"/>
      <w:marLeft w:val="0"/>
      <w:marRight w:val="0"/>
      <w:marTop w:val="0"/>
      <w:marBottom w:val="0"/>
      <w:divBdr>
        <w:top w:val="none" w:sz="0" w:space="0" w:color="auto"/>
        <w:left w:val="none" w:sz="0" w:space="0" w:color="auto"/>
        <w:bottom w:val="none" w:sz="0" w:space="0" w:color="auto"/>
        <w:right w:val="none" w:sz="0" w:space="0" w:color="auto"/>
      </w:divBdr>
    </w:div>
    <w:div w:id="481579115">
      <w:bodyDiv w:val="1"/>
      <w:marLeft w:val="0"/>
      <w:marRight w:val="0"/>
      <w:marTop w:val="0"/>
      <w:marBottom w:val="0"/>
      <w:divBdr>
        <w:top w:val="none" w:sz="0" w:space="0" w:color="auto"/>
        <w:left w:val="none" w:sz="0" w:space="0" w:color="auto"/>
        <w:bottom w:val="none" w:sz="0" w:space="0" w:color="auto"/>
        <w:right w:val="none" w:sz="0" w:space="0" w:color="auto"/>
      </w:divBdr>
    </w:div>
    <w:div w:id="498689901">
      <w:bodyDiv w:val="1"/>
      <w:marLeft w:val="0"/>
      <w:marRight w:val="0"/>
      <w:marTop w:val="0"/>
      <w:marBottom w:val="0"/>
      <w:divBdr>
        <w:top w:val="none" w:sz="0" w:space="0" w:color="auto"/>
        <w:left w:val="none" w:sz="0" w:space="0" w:color="auto"/>
        <w:bottom w:val="none" w:sz="0" w:space="0" w:color="auto"/>
        <w:right w:val="none" w:sz="0" w:space="0" w:color="auto"/>
      </w:divBdr>
    </w:div>
    <w:div w:id="544609102">
      <w:bodyDiv w:val="1"/>
      <w:marLeft w:val="0"/>
      <w:marRight w:val="0"/>
      <w:marTop w:val="0"/>
      <w:marBottom w:val="0"/>
      <w:divBdr>
        <w:top w:val="none" w:sz="0" w:space="0" w:color="auto"/>
        <w:left w:val="none" w:sz="0" w:space="0" w:color="auto"/>
        <w:bottom w:val="none" w:sz="0" w:space="0" w:color="auto"/>
        <w:right w:val="none" w:sz="0" w:space="0" w:color="auto"/>
      </w:divBdr>
    </w:div>
    <w:div w:id="571476654">
      <w:bodyDiv w:val="1"/>
      <w:marLeft w:val="0"/>
      <w:marRight w:val="0"/>
      <w:marTop w:val="0"/>
      <w:marBottom w:val="0"/>
      <w:divBdr>
        <w:top w:val="none" w:sz="0" w:space="0" w:color="auto"/>
        <w:left w:val="none" w:sz="0" w:space="0" w:color="auto"/>
        <w:bottom w:val="none" w:sz="0" w:space="0" w:color="auto"/>
        <w:right w:val="none" w:sz="0" w:space="0" w:color="auto"/>
      </w:divBdr>
    </w:div>
    <w:div w:id="574357787">
      <w:bodyDiv w:val="1"/>
      <w:marLeft w:val="0"/>
      <w:marRight w:val="0"/>
      <w:marTop w:val="0"/>
      <w:marBottom w:val="0"/>
      <w:divBdr>
        <w:top w:val="none" w:sz="0" w:space="0" w:color="auto"/>
        <w:left w:val="none" w:sz="0" w:space="0" w:color="auto"/>
        <w:bottom w:val="none" w:sz="0" w:space="0" w:color="auto"/>
        <w:right w:val="none" w:sz="0" w:space="0" w:color="auto"/>
      </w:divBdr>
    </w:div>
    <w:div w:id="600836585">
      <w:bodyDiv w:val="1"/>
      <w:marLeft w:val="0"/>
      <w:marRight w:val="0"/>
      <w:marTop w:val="0"/>
      <w:marBottom w:val="0"/>
      <w:divBdr>
        <w:top w:val="none" w:sz="0" w:space="0" w:color="auto"/>
        <w:left w:val="none" w:sz="0" w:space="0" w:color="auto"/>
        <w:bottom w:val="none" w:sz="0" w:space="0" w:color="auto"/>
        <w:right w:val="none" w:sz="0" w:space="0" w:color="auto"/>
      </w:divBdr>
    </w:div>
    <w:div w:id="611976399">
      <w:bodyDiv w:val="1"/>
      <w:marLeft w:val="0"/>
      <w:marRight w:val="0"/>
      <w:marTop w:val="0"/>
      <w:marBottom w:val="0"/>
      <w:divBdr>
        <w:top w:val="none" w:sz="0" w:space="0" w:color="auto"/>
        <w:left w:val="none" w:sz="0" w:space="0" w:color="auto"/>
        <w:bottom w:val="none" w:sz="0" w:space="0" w:color="auto"/>
        <w:right w:val="none" w:sz="0" w:space="0" w:color="auto"/>
      </w:divBdr>
    </w:div>
    <w:div w:id="626667435">
      <w:bodyDiv w:val="1"/>
      <w:marLeft w:val="0"/>
      <w:marRight w:val="0"/>
      <w:marTop w:val="0"/>
      <w:marBottom w:val="0"/>
      <w:divBdr>
        <w:top w:val="none" w:sz="0" w:space="0" w:color="auto"/>
        <w:left w:val="none" w:sz="0" w:space="0" w:color="auto"/>
        <w:bottom w:val="none" w:sz="0" w:space="0" w:color="auto"/>
        <w:right w:val="none" w:sz="0" w:space="0" w:color="auto"/>
      </w:divBdr>
    </w:div>
    <w:div w:id="638153741">
      <w:bodyDiv w:val="1"/>
      <w:marLeft w:val="0"/>
      <w:marRight w:val="0"/>
      <w:marTop w:val="0"/>
      <w:marBottom w:val="0"/>
      <w:divBdr>
        <w:top w:val="none" w:sz="0" w:space="0" w:color="auto"/>
        <w:left w:val="none" w:sz="0" w:space="0" w:color="auto"/>
        <w:bottom w:val="none" w:sz="0" w:space="0" w:color="auto"/>
        <w:right w:val="none" w:sz="0" w:space="0" w:color="auto"/>
      </w:divBdr>
    </w:div>
    <w:div w:id="662049982">
      <w:bodyDiv w:val="1"/>
      <w:marLeft w:val="0"/>
      <w:marRight w:val="0"/>
      <w:marTop w:val="0"/>
      <w:marBottom w:val="0"/>
      <w:divBdr>
        <w:top w:val="none" w:sz="0" w:space="0" w:color="auto"/>
        <w:left w:val="none" w:sz="0" w:space="0" w:color="auto"/>
        <w:bottom w:val="none" w:sz="0" w:space="0" w:color="auto"/>
        <w:right w:val="none" w:sz="0" w:space="0" w:color="auto"/>
      </w:divBdr>
    </w:div>
    <w:div w:id="727992319">
      <w:bodyDiv w:val="1"/>
      <w:marLeft w:val="0"/>
      <w:marRight w:val="0"/>
      <w:marTop w:val="0"/>
      <w:marBottom w:val="0"/>
      <w:divBdr>
        <w:top w:val="none" w:sz="0" w:space="0" w:color="auto"/>
        <w:left w:val="none" w:sz="0" w:space="0" w:color="auto"/>
        <w:bottom w:val="none" w:sz="0" w:space="0" w:color="auto"/>
        <w:right w:val="none" w:sz="0" w:space="0" w:color="auto"/>
      </w:divBdr>
    </w:div>
    <w:div w:id="732001830">
      <w:bodyDiv w:val="1"/>
      <w:marLeft w:val="0"/>
      <w:marRight w:val="0"/>
      <w:marTop w:val="0"/>
      <w:marBottom w:val="0"/>
      <w:divBdr>
        <w:top w:val="none" w:sz="0" w:space="0" w:color="auto"/>
        <w:left w:val="none" w:sz="0" w:space="0" w:color="auto"/>
        <w:bottom w:val="none" w:sz="0" w:space="0" w:color="auto"/>
        <w:right w:val="none" w:sz="0" w:space="0" w:color="auto"/>
      </w:divBdr>
    </w:div>
    <w:div w:id="735474732">
      <w:bodyDiv w:val="1"/>
      <w:marLeft w:val="0"/>
      <w:marRight w:val="0"/>
      <w:marTop w:val="0"/>
      <w:marBottom w:val="0"/>
      <w:divBdr>
        <w:top w:val="none" w:sz="0" w:space="0" w:color="auto"/>
        <w:left w:val="none" w:sz="0" w:space="0" w:color="auto"/>
        <w:bottom w:val="none" w:sz="0" w:space="0" w:color="auto"/>
        <w:right w:val="none" w:sz="0" w:space="0" w:color="auto"/>
      </w:divBdr>
    </w:div>
    <w:div w:id="755175661">
      <w:bodyDiv w:val="1"/>
      <w:marLeft w:val="0"/>
      <w:marRight w:val="0"/>
      <w:marTop w:val="0"/>
      <w:marBottom w:val="0"/>
      <w:divBdr>
        <w:top w:val="none" w:sz="0" w:space="0" w:color="auto"/>
        <w:left w:val="none" w:sz="0" w:space="0" w:color="auto"/>
        <w:bottom w:val="none" w:sz="0" w:space="0" w:color="auto"/>
        <w:right w:val="none" w:sz="0" w:space="0" w:color="auto"/>
      </w:divBdr>
    </w:div>
    <w:div w:id="795025988">
      <w:bodyDiv w:val="1"/>
      <w:marLeft w:val="0"/>
      <w:marRight w:val="0"/>
      <w:marTop w:val="0"/>
      <w:marBottom w:val="0"/>
      <w:divBdr>
        <w:top w:val="none" w:sz="0" w:space="0" w:color="auto"/>
        <w:left w:val="none" w:sz="0" w:space="0" w:color="auto"/>
        <w:bottom w:val="none" w:sz="0" w:space="0" w:color="auto"/>
        <w:right w:val="none" w:sz="0" w:space="0" w:color="auto"/>
      </w:divBdr>
    </w:div>
    <w:div w:id="799539274">
      <w:bodyDiv w:val="1"/>
      <w:marLeft w:val="0"/>
      <w:marRight w:val="0"/>
      <w:marTop w:val="0"/>
      <w:marBottom w:val="0"/>
      <w:divBdr>
        <w:top w:val="none" w:sz="0" w:space="0" w:color="auto"/>
        <w:left w:val="none" w:sz="0" w:space="0" w:color="auto"/>
        <w:bottom w:val="none" w:sz="0" w:space="0" w:color="auto"/>
        <w:right w:val="none" w:sz="0" w:space="0" w:color="auto"/>
      </w:divBdr>
    </w:div>
    <w:div w:id="814906580">
      <w:bodyDiv w:val="1"/>
      <w:marLeft w:val="0"/>
      <w:marRight w:val="0"/>
      <w:marTop w:val="0"/>
      <w:marBottom w:val="0"/>
      <w:divBdr>
        <w:top w:val="none" w:sz="0" w:space="0" w:color="auto"/>
        <w:left w:val="none" w:sz="0" w:space="0" w:color="auto"/>
        <w:bottom w:val="none" w:sz="0" w:space="0" w:color="auto"/>
        <w:right w:val="none" w:sz="0" w:space="0" w:color="auto"/>
      </w:divBdr>
    </w:div>
    <w:div w:id="823542520">
      <w:bodyDiv w:val="1"/>
      <w:marLeft w:val="0"/>
      <w:marRight w:val="0"/>
      <w:marTop w:val="0"/>
      <w:marBottom w:val="0"/>
      <w:divBdr>
        <w:top w:val="none" w:sz="0" w:space="0" w:color="auto"/>
        <w:left w:val="none" w:sz="0" w:space="0" w:color="auto"/>
        <w:bottom w:val="none" w:sz="0" w:space="0" w:color="auto"/>
        <w:right w:val="none" w:sz="0" w:space="0" w:color="auto"/>
      </w:divBdr>
    </w:div>
    <w:div w:id="824778669">
      <w:bodyDiv w:val="1"/>
      <w:marLeft w:val="0"/>
      <w:marRight w:val="0"/>
      <w:marTop w:val="0"/>
      <w:marBottom w:val="0"/>
      <w:divBdr>
        <w:top w:val="none" w:sz="0" w:space="0" w:color="auto"/>
        <w:left w:val="none" w:sz="0" w:space="0" w:color="auto"/>
        <w:bottom w:val="none" w:sz="0" w:space="0" w:color="auto"/>
        <w:right w:val="none" w:sz="0" w:space="0" w:color="auto"/>
      </w:divBdr>
    </w:div>
    <w:div w:id="842210295">
      <w:bodyDiv w:val="1"/>
      <w:marLeft w:val="0"/>
      <w:marRight w:val="0"/>
      <w:marTop w:val="0"/>
      <w:marBottom w:val="0"/>
      <w:divBdr>
        <w:top w:val="none" w:sz="0" w:space="0" w:color="auto"/>
        <w:left w:val="none" w:sz="0" w:space="0" w:color="auto"/>
        <w:bottom w:val="none" w:sz="0" w:space="0" w:color="auto"/>
        <w:right w:val="none" w:sz="0" w:space="0" w:color="auto"/>
      </w:divBdr>
    </w:div>
    <w:div w:id="850264467">
      <w:bodyDiv w:val="1"/>
      <w:marLeft w:val="0"/>
      <w:marRight w:val="0"/>
      <w:marTop w:val="0"/>
      <w:marBottom w:val="0"/>
      <w:divBdr>
        <w:top w:val="none" w:sz="0" w:space="0" w:color="auto"/>
        <w:left w:val="none" w:sz="0" w:space="0" w:color="auto"/>
        <w:bottom w:val="none" w:sz="0" w:space="0" w:color="auto"/>
        <w:right w:val="none" w:sz="0" w:space="0" w:color="auto"/>
      </w:divBdr>
    </w:div>
    <w:div w:id="868222172">
      <w:bodyDiv w:val="1"/>
      <w:marLeft w:val="0"/>
      <w:marRight w:val="0"/>
      <w:marTop w:val="0"/>
      <w:marBottom w:val="0"/>
      <w:divBdr>
        <w:top w:val="none" w:sz="0" w:space="0" w:color="auto"/>
        <w:left w:val="none" w:sz="0" w:space="0" w:color="auto"/>
        <w:bottom w:val="none" w:sz="0" w:space="0" w:color="auto"/>
        <w:right w:val="none" w:sz="0" w:space="0" w:color="auto"/>
      </w:divBdr>
    </w:div>
    <w:div w:id="874000627">
      <w:bodyDiv w:val="1"/>
      <w:marLeft w:val="0"/>
      <w:marRight w:val="0"/>
      <w:marTop w:val="0"/>
      <w:marBottom w:val="0"/>
      <w:divBdr>
        <w:top w:val="none" w:sz="0" w:space="0" w:color="auto"/>
        <w:left w:val="none" w:sz="0" w:space="0" w:color="auto"/>
        <w:bottom w:val="none" w:sz="0" w:space="0" w:color="auto"/>
        <w:right w:val="none" w:sz="0" w:space="0" w:color="auto"/>
      </w:divBdr>
    </w:div>
    <w:div w:id="874926368">
      <w:bodyDiv w:val="1"/>
      <w:marLeft w:val="0"/>
      <w:marRight w:val="0"/>
      <w:marTop w:val="0"/>
      <w:marBottom w:val="0"/>
      <w:divBdr>
        <w:top w:val="none" w:sz="0" w:space="0" w:color="auto"/>
        <w:left w:val="none" w:sz="0" w:space="0" w:color="auto"/>
        <w:bottom w:val="none" w:sz="0" w:space="0" w:color="auto"/>
        <w:right w:val="none" w:sz="0" w:space="0" w:color="auto"/>
      </w:divBdr>
    </w:div>
    <w:div w:id="886574681">
      <w:bodyDiv w:val="1"/>
      <w:marLeft w:val="0"/>
      <w:marRight w:val="0"/>
      <w:marTop w:val="0"/>
      <w:marBottom w:val="0"/>
      <w:divBdr>
        <w:top w:val="none" w:sz="0" w:space="0" w:color="auto"/>
        <w:left w:val="none" w:sz="0" w:space="0" w:color="auto"/>
        <w:bottom w:val="none" w:sz="0" w:space="0" w:color="auto"/>
        <w:right w:val="none" w:sz="0" w:space="0" w:color="auto"/>
      </w:divBdr>
    </w:div>
    <w:div w:id="902837083">
      <w:bodyDiv w:val="1"/>
      <w:marLeft w:val="0"/>
      <w:marRight w:val="0"/>
      <w:marTop w:val="0"/>
      <w:marBottom w:val="0"/>
      <w:divBdr>
        <w:top w:val="none" w:sz="0" w:space="0" w:color="auto"/>
        <w:left w:val="none" w:sz="0" w:space="0" w:color="auto"/>
        <w:bottom w:val="none" w:sz="0" w:space="0" w:color="auto"/>
        <w:right w:val="none" w:sz="0" w:space="0" w:color="auto"/>
      </w:divBdr>
    </w:div>
    <w:div w:id="905720635">
      <w:bodyDiv w:val="1"/>
      <w:marLeft w:val="0"/>
      <w:marRight w:val="0"/>
      <w:marTop w:val="0"/>
      <w:marBottom w:val="0"/>
      <w:divBdr>
        <w:top w:val="none" w:sz="0" w:space="0" w:color="auto"/>
        <w:left w:val="none" w:sz="0" w:space="0" w:color="auto"/>
        <w:bottom w:val="none" w:sz="0" w:space="0" w:color="auto"/>
        <w:right w:val="none" w:sz="0" w:space="0" w:color="auto"/>
      </w:divBdr>
    </w:div>
    <w:div w:id="910122395">
      <w:bodyDiv w:val="1"/>
      <w:marLeft w:val="0"/>
      <w:marRight w:val="0"/>
      <w:marTop w:val="0"/>
      <w:marBottom w:val="0"/>
      <w:divBdr>
        <w:top w:val="none" w:sz="0" w:space="0" w:color="auto"/>
        <w:left w:val="none" w:sz="0" w:space="0" w:color="auto"/>
        <w:bottom w:val="none" w:sz="0" w:space="0" w:color="auto"/>
        <w:right w:val="none" w:sz="0" w:space="0" w:color="auto"/>
      </w:divBdr>
    </w:div>
    <w:div w:id="914821780">
      <w:bodyDiv w:val="1"/>
      <w:marLeft w:val="0"/>
      <w:marRight w:val="0"/>
      <w:marTop w:val="0"/>
      <w:marBottom w:val="0"/>
      <w:divBdr>
        <w:top w:val="none" w:sz="0" w:space="0" w:color="auto"/>
        <w:left w:val="none" w:sz="0" w:space="0" w:color="auto"/>
        <w:bottom w:val="none" w:sz="0" w:space="0" w:color="auto"/>
        <w:right w:val="none" w:sz="0" w:space="0" w:color="auto"/>
      </w:divBdr>
    </w:div>
    <w:div w:id="916089282">
      <w:bodyDiv w:val="1"/>
      <w:marLeft w:val="0"/>
      <w:marRight w:val="0"/>
      <w:marTop w:val="0"/>
      <w:marBottom w:val="0"/>
      <w:divBdr>
        <w:top w:val="none" w:sz="0" w:space="0" w:color="auto"/>
        <w:left w:val="none" w:sz="0" w:space="0" w:color="auto"/>
        <w:bottom w:val="none" w:sz="0" w:space="0" w:color="auto"/>
        <w:right w:val="none" w:sz="0" w:space="0" w:color="auto"/>
      </w:divBdr>
    </w:div>
    <w:div w:id="943725428">
      <w:bodyDiv w:val="1"/>
      <w:marLeft w:val="0"/>
      <w:marRight w:val="0"/>
      <w:marTop w:val="0"/>
      <w:marBottom w:val="0"/>
      <w:divBdr>
        <w:top w:val="none" w:sz="0" w:space="0" w:color="auto"/>
        <w:left w:val="none" w:sz="0" w:space="0" w:color="auto"/>
        <w:bottom w:val="none" w:sz="0" w:space="0" w:color="auto"/>
        <w:right w:val="none" w:sz="0" w:space="0" w:color="auto"/>
      </w:divBdr>
    </w:div>
    <w:div w:id="944532515">
      <w:bodyDiv w:val="1"/>
      <w:marLeft w:val="0"/>
      <w:marRight w:val="0"/>
      <w:marTop w:val="0"/>
      <w:marBottom w:val="0"/>
      <w:divBdr>
        <w:top w:val="none" w:sz="0" w:space="0" w:color="auto"/>
        <w:left w:val="none" w:sz="0" w:space="0" w:color="auto"/>
        <w:bottom w:val="none" w:sz="0" w:space="0" w:color="auto"/>
        <w:right w:val="none" w:sz="0" w:space="0" w:color="auto"/>
      </w:divBdr>
    </w:div>
    <w:div w:id="955522756">
      <w:bodyDiv w:val="1"/>
      <w:marLeft w:val="0"/>
      <w:marRight w:val="0"/>
      <w:marTop w:val="0"/>
      <w:marBottom w:val="0"/>
      <w:divBdr>
        <w:top w:val="none" w:sz="0" w:space="0" w:color="auto"/>
        <w:left w:val="none" w:sz="0" w:space="0" w:color="auto"/>
        <w:bottom w:val="none" w:sz="0" w:space="0" w:color="auto"/>
        <w:right w:val="none" w:sz="0" w:space="0" w:color="auto"/>
      </w:divBdr>
    </w:div>
    <w:div w:id="966473513">
      <w:bodyDiv w:val="1"/>
      <w:marLeft w:val="0"/>
      <w:marRight w:val="0"/>
      <w:marTop w:val="0"/>
      <w:marBottom w:val="0"/>
      <w:divBdr>
        <w:top w:val="none" w:sz="0" w:space="0" w:color="auto"/>
        <w:left w:val="none" w:sz="0" w:space="0" w:color="auto"/>
        <w:bottom w:val="none" w:sz="0" w:space="0" w:color="auto"/>
        <w:right w:val="none" w:sz="0" w:space="0" w:color="auto"/>
      </w:divBdr>
    </w:div>
    <w:div w:id="975337082">
      <w:bodyDiv w:val="1"/>
      <w:marLeft w:val="0"/>
      <w:marRight w:val="0"/>
      <w:marTop w:val="0"/>
      <w:marBottom w:val="0"/>
      <w:divBdr>
        <w:top w:val="none" w:sz="0" w:space="0" w:color="auto"/>
        <w:left w:val="none" w:sz="0" w:space="0" w:color="auto"/>
        <w:bottom w:val="none" w:sz="0" w:space="0" w:color="auto"/>
        <w:right w:val="none" w:sz="0" w:space="0" w:color="auto"/>
      </w:divBdr>
    </w:div>
    <w:div w:id="978723989">
      <w:bodyDiv w:val="1"/>
      <w:marLeft w:val="0"/>
      <w:marRight w:val="0"/>
      <w:marTop w:val="0"/>
      <w:marBottom w:val="0"/>
      <w:divBdr>
        <w:top w:val="none" w:sz="0" w:space="0" w:color="auto"/>
        <w:left w:val="none" w:sz="0" w:space="0" w:color="auto"/>
        <w:bottom w:val="none" w:sz="0" w:space="0" w:color="auto"/>
        <w:right w:val="none" w:sz="0" w:space="0" w:color="auto"/>
      </w:divBdr>
    </w:div>
    <w:div w:id="986086567">
      <w:bodyDiv w:val="1"/>
      <w:marLeft w:val="0"/>
      <w:marRight w:val="0"/>
      <w:marTop w:val="0"/>
      <w:marBottom w:val="0"/>
      <w:divBdr>
        <w:top w:val="none" w:sz="0" w:space="0" w:color="auto"/>
        <w:left w:val="none" w:sz="0" w:space="0" w:color="auto"/>
        <w:bottom w:val="none" w:sz="0" w:space="0" w:color="auto"/>
        <w:right w:val="none" w:sz="0" w:space="0" w:color="auto"/>
      </w:divBdr>
    </w:div>
    <w:div w:id="1040712121">
      <w:bodyDiv w:val="1"/>
      <w:marLeft w:val="0"/>
      <w:marRight w:val="0"/>
      <w:marTop w:val="0"/>
      <w:marBottom w:val="0"/>
      <w:divBdr>
        <w:top w:val="none" w:sz="0" w:space="0" w:color="auto"/>
        <w:left w:val="none" w:sz="0" w:space="0" w:color="auto"/>
        <w:bottom w:val="none" w:sz="0" w:space="0" w:color="auto"/>
        <w:right w:val="none" w:sz="0" w:space="0" w:color="auto"/>
      </w:divBdr>
    </w:div>
    <w:div w:id="1049066479">
      <w:bodyDiv w:val="1"/>
      <w:marLeft w:val="0"/>
      <w:marRight w:val="0"/>
      <w:marTop w:val="0"/>
      <w:marBottom w:val="0"/>
      <w:divBdr>
        <w:top w:val="none" w:sz="0" w:space="0" w:color="auto"/>
        <w:left w:val="none" w:sz="0" w:space="0" w:color="auto"/>
        <w:bottom w:val="none" w:sz="0" w:space="0" w:color="auto"/>
        <w:right w:val="none" w:sz="0" w:space="0" w:color="auto"/>
      </w:divBdr>
    </w:div>
    <w:div w:id="1053426524">
      <w:bodyDiv w:val="1"/>
      <w:marLeft w:val="0"/>
      <w:marRight w:val="0"/>
      <w:marTop w:val="0"/>
      <w:marBottom w:val="0"/>
      <w:divBdr>
        <w:top w:val="none" w:sz="0" w:space="0" w:color="auto"/>
        <w:left w:val="none" w:sz="0" w:space="0" w:color="auto"/>
        <w:bottom w:val="none" w:sz="0" w:space="0" w:color="auto"/>
        <w:right w:val="none" w:sz="0" w:space="0" w:color="auto"/>
      </w:divBdr>
    </w:div>
    <w:div w:id="1086152628">
      <w:bodyDiv w:val="1"/>
      <w:marLeft w:val="0"/>
      <w:marRight w:val="0"/>
      <w:marTop w:val="0"/>
      <w:marBottom w:val="0"/>
      <w:divBdr>
        <w:top w:val="none" w:sz="0" w:space="0" w:color="auto"/>
        <w:left w:val="none" w:sz="0" w:space="0" w:color="auto"/>
        <w:bottom w:val="none" w:sz="0" w:space="0" w:color="auto"/>
        <w:right w:val="none" w:sz="0" w:space="0" w:color="auto"/>
      </w:divBdr>
    </w:div>
    <w:div w:id="1097211031">
      <w:bodyDiv w:val="1"/>
      <w:marLeft w:val="0"/>
      <w:marRight w:val="0"/>
      <w:marTop w:val="0"/>
      <w:marBottom w:val="0"/>
      <w:divBdr>
        <w:top w:val="none" w:sz="0" w:space="0" w:color="auto"/>
        <w:left w:val="none" w:sz="0" w:space="0" w:color="auto"/>
        <w:bottom w:val="none" w:sz="0" w:space="0" w:color="auto"/>
        <w:right w:val="none" w:sz="0" w:space="0" w:color="auto"/>
      </w:divBdr>
    </w:div>
    <w:div w:id="1105611487">
      <w:bodyDiv w:val="1"/>
      <w:marLeft w:val="0"/>
      <w:marRight w:val="0"/>
      <w:marTop w:val="0"/>
      <w:marBottom w:val="0"/>
      <w:divBdr>
        <w:top w:val="none" w:sz="0" w:space="0" w:color="auto"/>
        <w:left w:val="none" w:sz="0" w:space="0" w:color="auto"/>
        <w:bottom w:val="none" w:sz="0" w:space="0" w:color="auto"/>
        <w:right w:val="none" w:sz="0" w:space="0" w:color="auto"/>
      </w:divBdr>
    </w:div>
    <w:div w:id="1108702368">
      <w:bodyDiv w:val="1"/>
      <w:marLeft w:val="0"/>
      <w:marRight w:val="0"/>
      <w:marTop w:val="0"/>
      <w:marBottom w:val="0"/>
      <w:divBdr>
        <w:top w:val="none" w:sz="0" w:space="0" w:color="auto"/>
        <w:left w:val="none" w:sz="0" w:space="0" w:color="auto"/>
        <w:bottom w:val="none" w:sz="0" w:space="0" w:color="auto"/>
        <w:right w:val="none" w:sz="0" w:space="0" w:color="auto"/>
      </w:divBdr>
    </w:div>
    <w:div w:id="1116678852">
      <w:bodyDiv w:val="1"/>
      <w:marLeft w:val="0"/>
      <w:marRight w:val="0"/>
      <w:marTop w:val="0"/>
      <w:marBottom w:val="0"/>
      <w:divBdr>
        <w:top w:val="none" w:sz="0" w:space="0" w:color="auto"/>
        <w:left w:val="none" w:sz="0" w:space="0" w:color="auto"/>
        <w:bottom w:val="none" w:sz="0" w:space="0" w:color="auto"/>
        <w:right w:val="none" w:sz="0" w:space="0" w:color="auto"/>
      </w:divBdr>
    </w:div>
    <w:div w:id="1143353935">
      <w:bodyDiv w:val="1"/>
      <w:marLeft w:val="0"/>
      <w:marRight w:val="0"/>
      <w:marTop w:val="0"/>
      <w:marBottom w:val="0"/>
      <w:divBdr>
        <w:top w:val="none" w:sz="0" w:space="0" w:color="auto"/>
        <w:left w:val="none" w:sz="0" w:space="0" w:color="auto"/>
        <w:bottom w:val="none" w:sz="0" w:space="0" w:color="auto"/>
        <w:right w:val="none" w:sz="0" w:space="0" w:color="auto"/>
      </w:divBdr>
    </w:div>
    <w:div w:id="1155143361">
      <w:bodyDiv w:val="1"/>
      <w:marLeft w:val="0"/>
      <w:marRight w:val="0"/>
      <w:marTop w:val="0"/>
      <w:marBottom w:val="0"/>
      <w:divBdr>
        <w:top w:val="none" w:sz="0" w:space="0" w:color="auto"/>
        <w:left w:val="none" w:sz="0" w:space="0" w:color="auto"/>
        <w:bottom w:val="none" w:sz="0" w:space="0" w:color="auto"/>
        <w:right w:val="none" w:sz="0" w:space="0" w:color="auto"/>
      </w:divBdr>
    </w:div>
    <w:div w:id="1171946405">
      <w:bodyDiv w:val="1"/>
      <w:marLeft w:val="0"/>
      <w:marRight w:val="0"/>
      <w:marTop w:val="0"/>
      <w:marBottom w:val="0"/>
      <w:divBdr>
        <w:top w:val="none" w:sz="0" w:space="0" w:color="auto"/>
        <w:left w:val="none" w:sz="0" w:space="0" w:color="auto"/>
        <w:bottom w:val="none" w:sz="0" w:space="0" w:color="auto"/>
        <w:right w:val="none" w:sz="0" w:space="0" w:color="auto"/>
      </w:divBdr>
    </w:div>
    <w:div w:id="1182007869">
      <w:bodyDiv w:val="1"/>
      <w:marLeft w:val="0"/>
      <w:marRight w:val="0"/>
      <w:marTop w:val="0"/>
      <w:marBottom w:val="0"/>
      <w:divBdr>
        <w:top w:val="none" w:sz="0" w:space="0" w:color="auto"/>
        <w:left w:val="none" w:sz="0" w:space="0" w:color="auto"/>
        <w:bottom w:val="none" w:sz="0" w:space="0" w:color="auto"/>
        <w:right w:val="none" w:sz="0" w:space="0" w:color="auto"/>
      </w:divBdr>
    </w:div>
    <w:div w:id="1186677937">
      <w:bodyDiv w:val="1"/>
      <w:marLeft w:val="0"/>
      <w:marRight w:val="0"/>
      <w:marTop w:val="0"/>
      <w:marBottom w:val="0"/>
      <w:divBdr>
        <w:top w:val="none" w:sz="0" w:space="0" w:color="auto"/>
        <w:left w:val="none" w:sz="0" w:space="0" w:color="auto"/>
        <w:bottom w:val="none" w:sz="0" w:space="0" w:color="auto"/>
        <w:right w:val="none" w:sz="0" w:space="0" w:color="auto"/>
      </w:divBdr>
    </w:div>
    <w:div w:id="1189368448">
      <w:bodyDiv w:val="1"/>
      <w:marLeft w:val="0"/>
      <w:marRight w:val="0"/>
      <w:marTop w:val="0"/>
      <w:marBottom w:val="0"/>
      <w:divBdr>
        <w:top w:val="none" w:sz="0" w:space="0" w:color="auto"/>
        <w:left w:val="none" w:sz="0" w:space="0" w:color="auto"/>
        <w:bottom w:val="none" w:sz="0" w:space="0" w:color="auto"/>
        <w:right w:val="none" w:sz="0" w:space="0" w:color="auto"/>
      </w:divBdr>
    </w:div>
    <w:div w:id="1206142389">
      <w:bodyDiv w:val="1"/>
      <w:marLeft w:val="0"/>
      <w:marRight w:val="0"/>
      <w:marTop w:val="0"/>
      <w:marBottom w:val="0"/>
      <w:divBdr>
        <w:top w:val="none" w:sz="0" w:space="0" w:color="auto"/>
        <w:left w:val="none" w:sz="0" w:space="0" w:color="auto"/>
        <w:bottom w:val="none" w:sz="0" w:space="0" w:color="auto"/>
        <w:right w:val="none" w:sz="0" w:space="0" w:color="auto"/>
      </w:divBdr>
    </w:div>
    <w:div w:id="1252078905">
      <w:bodyDiv w:val="1"/>
      <w:marLeft w:val="0"/>
      <w:marRight w:val="0"/>
      <w:marTop w:val="0"/>
      <w:marBottom w:val="0"/>
      <w:divBdr>
        <w:top w:val="none" w:sz="0" w:space="0" w:color="auto"/>
        <w:left w:val="none" w:sz="0" w:space="0" w:color="auto"/>
        <w:bottom w:val="none" w:sz="0" w:space="0" w:color="auto"/>
        <w:right w:val="none" w:sz="0" w:space="0" w:color="auto"/>
      </w:divBdr>
    </w:div>
    <w:div w:id="1282880262">
      <w:bodyDiv w:val="1"/>
      <w:marLeft w:val="0"/>
      <w:marRight w:val="0"/>
      <w:marTop w:val="0"/>
      <w:marBottom w:val="0"/>
      <w:divBdr>
        <w:top w:val="none" w:sz="0" w:space="0" w:color="auto"/>
        <w:left w:val="none" w:sz="0" w:space="0" w:color="auto"/>
        <w:bottom w:val="none" w:sz="0" w:space="0" w:color="auto"/>
        <w:right w:val="none" w:sz="0" w:space="0" w:color="auto"/>
      </w:divBdr>
    </w:div>
    <w:div w:id="1294408566">
      <w:bodyDiv w:val="1"/>
      <w:marLeft w:val="0"/>
      <w:marRight w:val="0"/>
      <w:marTop w:val="0"/>
      <w:marBottom w:val="0"/>
      <w:divBdr>
        <w:top w:val="none" w:sz="0" w:space="0" w:color="auto"/>
        <w:left w:val="none" w:sz="0" w:space="0" w:color="auto"/>
        <w:bottom w:val="none" w:sz="0" w:space="0" w:color="auto"/>
        <w:right w:val="none" w:sz="0" w:space="0" w:color="auto"/>
      </w:divBdr>
    </w:div>
    <w:div w:id="1321815259">
      <w:bodyDiv w:val="1"/>
      <w:marLeft w:val="0"/>
      <w:marRight w:val="0"/>
      <w:marTop w:val="0"/>
      <w:marBottom w:val="0"/>
      <w:divBdr>
        <w:top w:val="none" w:sz="0" w:space="0" w:color="auto"/>
        <w:left w:val="none" w:sz="0" w:space="0" w:color="auto"/>
        <w:bottom w:val="none" w:sz="0" w:space="0" w:color="auto"/>
        <w:right w:val="none" w:sz="0" w:space="0" w:color="auto"/>
      </w:divBdr>
    </w:div>
    <w:div w:id="1322462741">
      <w:bodyDiv w:val="1"/>
      <w:marLeft w:val="0"/>
      <w:marRight w:val="0"/>
      <w:marTop w:val="0"/>
      <w:marBottom w:val="0"/>
      <w:divBdr>
        <w:top w:val="none" w:sz="0" w:space="0" w:color="auto"/>
        <w:left w:val="none" w:sz="0" w:space="0" w:color="auto"/>
        <w:bottom w:val="none" w:sz="0" w:space="0" w:color="auto"/>
        <w:right w:val="none" w:sz="0" w:space="0" w:color="auto"/>
      </w:divBdr>
    </w:div>
    <w:div w:id="1323852065">
      <w:bodyDiv w:val="1"/>
      <w:marLeft w:val="0"/>
      <w:marRight w:val="0"/>
      <w:marTop w:val="0"/>
      <w:marBottom w:val="0"/>
      <w:divBdr>
        <w:top w:val="none" w:sz="0" w:space="0" w:color="auto"/>
        <w:left w:val="none" w:sz="0" w:space="0" w:color="auto"/>
        <w:bottom w:val="none" w:sz="0" w:space="0" w:color="auto"/>
        <w:right w:val="none" w:sz="0" w:space="0" w:color="auto"/>
      </w:divBdr>
    </w:div>
    <w:div w:id="1325888434">
      <w:bodyDiv w:val="1"/>
      <w:marLeft w:val="0"/>
      <w:marRight w:val="0"/>
      <w:marTop w:val="0"/>
      <w:marBottom w:val="0"/>
      <w:divBdr>
        <w:top w:val="none" w:sz="0" w:space="0" w:color="auto"/>
        <w:left w:val="none" w:sz="0" w:space="0" w:color="auto"/>
        <w:bottom w:val="none" w:sz="0" w:space="0" w:color="auto"/>
        <w:right w:val="none" w:sz="0" w:space="0" w:color="auto"/>
      </w:divBdr>
    </w:div>
    <w:div w:id="1357538800">
      <w:bodyDiv w:val="1"/>
      <w:marLeft w:val="0"/>
      <w:marRight w:val="0"/>
      <w:marTop w:val="0"/>
      <w:marBottom w:val="0"/>
      <w:divBdr>
        <w:top w:val="none" w:sz="0" w:space="0" w:color="auto"/>
        <w:left w:val="none" w:sz="0" w:space="0" w:color="auto"/>
        <w:bottom w:val="none" w:sz="0" w:space="0" w:color="auto"/>
        <w:right w:val="none" w:sz="0" w:space="0" w:color="auto"/>
      </w:divBdr>
    </w:div>
    <w:div w:id="1361129717">
      <w:bodyDiv w:val="1"/>
      <w:marLeft w:val="0"/>
      <w:marRight w:val="0"/>
      <w:marTop w:val="0"/>
      <w:marBottom w:val="0"/>
      <w:divBdr>
        <w:top w:val="none" w:sz="0" w:space="0" w:color="auto"/>
        <w:left w:val="none" w:sz="0" w:space="0" w:color="auto"/>
        <w:bottom w:val="none" w:sz="0" w:space="0" w:color="auto"/>
        <w:right w:val="none" w:sz="0" w:space="0" w:color="auto"/>
      </w:divBdr>
    </w:div>
    <w:div w:id="1402483853">
      <w:bodyDiv w:val="1"/>
      <w:marLeft w:val="0"/>
      <w:marRight w:val="0"/>
      <w:marTop w:val="0"/>
      <w:marBottom w:val="0"/>
      <w:divBdr>
        <w:top w:val="none" w:sz="0" w:space="0" w:color="auto"/>
        <w:left w:val="none" w:sz="0" w:space="0" w:color="auto"/>
        <w:bottom w:val="none" w:sz="0" w:space="0" w:color="auto"/>
        <w:right w:val="none" w:sz="0" w:space="0" w:color="auto"/>
      </w:divBdr>
    </w:div>
    <w:div w:id="1410813838">
      <w:bodyDiv w:val="1"/>
      <w:marLeft w:val="0"/>
      <w:marRight w:val="0"/>
      <w:marTop w:val="0"/>
      <w:marBottom w:val="0"/>
      <w:divBdr>
        <w:top w:val="none" w:sz="0" w:space="0" w:color="auto"/>
        <w:left w:val="none" w:sz="0" w:space="0" w:color="auto"/>
        <w:bottom w:val="none" w:sz="0" w:space="0" w:color="auto"/>
        <w:right w:val="none" w:sz="0" w:space="0" w:color="auto"/>
      </w:divBdr>
    </w:div>
    <w:div w:id="1417432659">
      <w:bodyDiv w:val="1"/>
      <w:marLeft w:val="0"/>
      <w:marRight w:val="0"/>
      <w:marTop w:val="0"/>
      <w:marBottom w:val="0"/>
      <w:divBdr>
        <w:top w:val="none" w:sz="0" w:space="0" w:color="auto"/>
        <w:left w:val="none" w:sz="0" w:space="0" w:color="auto"/>
        <w:bottom w:val="none" w:sz="0" w:space="0" w:color="auto"/>
        <w:right w:val="none" w:sz="0" w:space="0" w:color="auto"/>
      </w:divBdr>
    </w:div>
    <w:div w:id="1420099596">
      <w:bodyDiv w:val="1"/>
      <w:marLeft w:val="0"/>
      <w:marRight w:val="0"/>
      <w:marTop w:val="0"/>
      <w:marBottom w:val="0"/>
      <w:divBdr>
        <w:top w:val="none" w:sz="0" w:space="0" w:color="auto"/>
        <w:left w:val="none" w:sz="0" w:space="0" w:color="auto"/>
        <w:bottom w:val="none" w:sz="0" w:space="0" w:color="auto"/>
        <w:right w:val="none" w:sz="0" w:space="0" w:color="auto"/>
      </w:divBdr>
    </w:div>
    <w:div w:id="1426729863">
      <w:bodyDiv w:val="1"/>
      <w:marLeft w:val="0"/>
      <w:marRight w:val="0"/>
      <w:marTop w:val="0"/>
      <w:marBottom w:val="0"/>
      <w:divBdr>
        <w:top w:val="none" w:sz="0" w:space="0" w:color="auto"/>
        <w:left w:val="none" w:sz="0" w:space="0" w:color="auto"/>
        <w:bottom w:val="none" w:sz="0" w:space="0" w:color="auto"/>
        <w:right w:val="none" w:sz="0" w:space="0" w:color="auto"/>
      </w:divBdr>
    </w:div>
    <w:div w:id="1456173646">
      <w:bodyDiv w:val="1"/>
      <w:marLeft w:val="0"/>
      <w:marRight w:val="0"/>
      <w:marTop w:val="0"/>
      <w:marBottom w:val="0"/>
      <w:divBdr>
        <w:top w:val="none" w:sz="0" w:space="0" w:color="auto"/>
        <w:left w:val="none" w:sz="0" w:space="0" w:color="auto"/>
        <w:bottom w:val="none" w:sz="0" w:space="0" w:color="auto"/>
        <w:right w:val="none" w:sz="0" w:space="0" w:color="auto"/>
      </w:divBdr>
    </w:div>
    <w:div w:id="1468159026">
      <w:bodyDiv w:val="1"/>
      <w:marLeft w:val="0"/>
      <w:marRight w:val="0"/>
      <w:marTop w:val="0"/>
      <w:marBottom w:val="0"/>
      <w:divBdr>
        <w:top w:val="none" w:sz="0" w:space="0" w:color="auto"/>
        <w:left w:val="none" w:sz="0" w:space="0" w:color="auto"/>
        <w:bottom w:val="none" w:sz="0" w:space="0" w:color="auto"/>
        <w:right w:val="none" w:sz="0" w:space="0" w:color="auto"/>
      </w:divBdr>
    </w:div>
    <w:div w:id="1470778444">
      <w:bodyDiv w:val="1"/>
      <w:marLeft w:val="0"/>
      <w:marRight w:val="0"/>
      <w:marTop w:val="0"/>
      <w:marBottom w:val="0"/>
      <w:divBdr>
        <w:top w:val="none" w:sz="0" w:space="0" w:color="auto"/>
        <w:left w:val="none" w:sz="0" w:space="0" w:color="auto"/>
        <w:bottom w:val="none" w:sz="0" w:space="0" w:color="auto"/>
        <w:right w:val="none" w:sz="0" w:space="0" w:color="auto"/>
      </w:divBdr>
    </w:div>
    <w:div w:id="1477261413">
      <w:bodyDiv w:val="1"/>
      <w:marLeft w:val="0"/>
      <w:marRight w:val="0"/>
      <w:marTop w:val="0"/>
      <w:marBottom w:val="0"/>
      <w:divBdr>
        <w:top w:val="none" w:sz="0" w:space="0" w:color="auto"/>
        <w:left w:val="none" w:sz="0" w:space="0" w:color="auto"/>
        <w:bottom w:val="none" w:sz="0" w:space="0" w:color="auto"/>
        <w:right w:val="none" w:sz="0" w:space="0" w:color="auto"/>
      </w:divBdr>
    </w:div>
    <w:div w:id="1492868255">
      <w:bodyDiv w:val="1"/>
      <w:marLeft w:val="0"/>
      <w:marRight w:val="0"/>
      <w:marTop w:val="0"/>
      <w:marBottom w:val="0"/>
      <w:divBdr>
        <w:top w:val="none" w:sz="0" w:space="0" w:color="auto"/>
        <w:left w:val="none" w:sz="0" w:space="0" w:color="auto"/>
        <w:bottom w:val="none" w:sz="0" w:space="0" w:color="auto"/>
        <w:right w:val="none" w:sz="0" w:space="0" w:color="auto"/>
      </w:divBdr>
    </w:div>
    <w:div w:id="1501042864">
      <w:bodyDiv w:val="1"/>
      <w:marLeft w:val="0"/>
      <w:marRight w:val="0"/>
      <w:marTop w:val="0"/>
      <w:marBottom w:val="0"/>
      <w:divBdr>
        <w:top w:val="none" w:sz="0" w:space="0" w:color="auto"/>
        <w:left w:val="none" w:sz="0" w:space="0" w:color="auto"/>
        <w:bottom w:val="none" w:sz="0" w:space="0" w:color="auto"/>
        <w:right w:val="none" w:sz="0" w:space="0" w:color="auto"/>
      </w:divBdr>
    </w:div>
    <w:div w:id="1514687693">
      <w:bodyDiv w:val="1"/>
      <w:marLeft w:val="0"/>
      <w:marRight w:val="0"/>
      <w:marTop w:val="0"/>
      <w:marBottom w:val="0"/>
      <w:divBdr>
        <w:top w:val="none" w:sz="0" w:space="0" w:color="auto"/>
        <w:left w:val="none" w:sz="0" w:space="0" w:color="auto"/>
        <w:bottom w:val="none" w:sz="0" w:space="0" w:color="auto"/>
        <w:right w:val="none" w:sz="0" w:space="0" w:color="auto"/>
      </w:divBdr>
    </w:div>
    <w:div w:id="1525241609">
      <w:bodyDiv w:val="1"/>
      <w:marLeft w:val="0"/>
      <w:marRight w:val="0"/>
      <w:marTop w:val="0"/>
      <w:marBottom w:val="0"/>
      <w:divBdr>
        <w:top w:val="none" w:sz="0" w:space="0" w:color="auto"/>
        <w:left w:val="none" w:sz="0" w:space="0" w:color="auto"/>
        <w:bottom w:val="none" w:sz="0" w:space="0" w:color="auto"/>
        <w:right w:val="none" w:sz="0" w:space="0" w:color="auto"/>
      </w:divBdr>
    </w:div>
    <w:div w:id="1598950516">
      <w:bodyDiv w:val="1"/>
      <w:marLeft w:val="0"/>
      <w:marRight w:val="0"/>
      <w:marTop w:val="0"/>
      <w:marBottom w:val="0"/>
      <w:divBdr>
        <w:top w:val="none" w:sz="0" w:space="0" w:color="auto"/>
        <w:left w:val="none" w:sz="0" w:space="0" w:color="auto"/>
        <w:bottom w:val="none" w:sz="0" w:space="0" w:color="auto"/>
        <w:right w:val="none" w:sz="0" w:space="0" w:color="auto"/>
      </w:divBdr>
    </w:div>
    <w:div w:id="1600866761">
      <w:bodyDiv w:val="1"/>
      <w:marLeft w:val="0"/>
      <w:marRight w:val="0"/>
      <w:marTop w:val="0"/>
      <w:marBottom w:val="0"/>
      <w:divBdr>
        <w:top w:val="none" w:sz="0" w:space="0" w:color="auto"/>
        <w:left w:val="none" w:sz="0" w:space="0" w:color="auto"/>
        <w:bottom w:val="none" w:sz="0" w:space="0" w:color="auto"/>
        <w:right w:val="none" w:sz="0" w:space="0" w:color="auto"/>
      </w:divBdr>
    </w:div>
    <w:div w:id="1607810672">
      <w:bodyDiv w:val="1"/>
      <w:marLeft w:val="0"/>
      <w:marRight w:val="0"/>
      <w:marTop w:val="0"/>
      <w:marBottom w:val="0"/>
      <w:divBdr>
        <w:top w:val="none" w:sz="0" w:space="0" w:color="auto"/>
        <w:left w:val="none" w:sz="0" w:space="0" w:color="auto"/>
        <w:bottom w:val="none" w:sz="0" w:space="0" w:color="auto"/>
        <w:right w:val="none" w:sz="0" w:space="0" w:color="auto"/>
      </w:divBdr>
    </w:div>
    <w:div w:id="1610701034">
      <w:bodyDiv w:val="1"/>
      <w:marLeft w:val="0"/>
      <w:marRight w:val="0"/>
      <w:marTop w:val="0"/>
      <w:marBottom w:val="0"/>
      <w:divBdr>
        <w:top w:val="none" w:sz="0" w:space="0" w:color="auto"/>
        <w:left w:val="none" w:sz="0" w:space="0" w:color="auto"/>
        <w:bottom w:val="none" w:sz="0" w:space="0" w:color="auto"/>
        <w:right w:val="none" w:sz="0" w:space="0" w:color="auto"/>
      </w:divBdr>
    </w:div>
    <w:div w:id="1614239411">
      <w:bodyDiv w:val="1"/>
      <w:marLeft w:val="0"/>
      <w:marRight w:val="0"/>
      <w:marTop w:val="0"/>
      <w:marBottom w:val="0"/>
      <w:divBdr>
        <w:top w:val="none" w:sz="0" w:space="0" w:color="auto"/>
        <w:left w:val="none" w:sz="0" w:space="0" w:color="auto"/>
        <w:bottom w:val="none" w:sz="0" w:space="0" w:color="auto"/>
        <w:right w:val="none" w:sz="0" w:space="0" w:color="auto"/>
      </w:divBdr>
    </w:div>
    <w:div w:id="1630471136">
      <w:bodyDiv w:val="1"/>
      <w:marLeft w:val="0"/>
      <w:marRight w:val="0"/>
      <w:marTop w:val="0"/>
      <w:marBottom w:val="0"/>
      <w:divBdr>
        <w:top w:val="none" w:sz="0" w:space="0" w:color="auto"/>
        <w:left w:val="none" w:sz="0" w:space="0" w:color="auto"/>
        <w:bottom w:val="none" w:sz="0" w:space="0" w:color="auto"/>
        <w:right w:val="none" w:sz="0" w:space="0" w:color="auto"/>
      </w:divBdr>
    </w:div>
    <w:div w:id="1654675826">
      <w:bodyDiv w:val="1"/>
      <w:marLeft w:val="0"/>
      <w:marRight w:val="0"/>
      <w:marTop w:val="0"/>
      <w:marBottom w:val="0"/>
      <w:divBdr>
        <w:top w:val="none" w:sz="0" w:space="0" w:color="auto"/>
        <w:left w:val="none" w:sz="0" w:space="0" w:color="auto"/>
        <w:bottom w:val="none" w:sz="0" w:space="0" w:color="auto"/>
        <w:right w:val="none" w:sz="0" w:space="0" w:color="auto"/>
      </w:divBdr>
    </w:div>
    <w:div w:id="1688093426">
      <w:bodyDiv w:val="1"/>
      <w:marLeft w:val="0"/>
      <w:marRight w:val="0"/>
      <w:marTop w:val="0"/>
      <w:marBottom w:val="0"/>
      <w:divBdr>
        <w:top w:val="none" w:sz="0" w:space="0" w:color="auto"/>
        <w:left w:val="none" w:sz="0" w:space="0" w:color="auto"/>
        <w:bottom w:val="none" w:sz="0" w:space="0" w:color="auto"/>
        <w:right w:val="none" w:sz="0" w:space="0" w:color="auto"/>
      </w:divBdr>
    </w:div>
    <w:div w:id="1692754668">
      <w:bodyDiv w:val="1"/>
      <w:marLeft w:val="0"/>
      <w:marRight w:val="0"/>
      <w:marTop w:val="0"/>
      <w:marBottom w:val="0"/>
      <w:divBdr>
        <w:top w:val="none" w:sz="0" w:space="0" w:color="auto"/>
        <w:left w:val="none" w:sz="0" w:space="0" w:color="auto"/>
        <w:bottom w:val="none" w:sz="0" w:space="0" w:color="auto"/>
        <w:right w:val="none" w:sz="0" w:space="0" w:color="auto"/>
      </w:divBdr>
    </w:div>
    <w:div w:id="1710060642">
      <w:bodyDiv w:val="1"/>
      <w:marLeft w:val="0"/>
      <w:marRight w:val="0"/>
      <w:marTop w:val="0"/>
      <w:marBottom w:val="0"/>
      <w:divBdr>
        <w:top w:val="none" w:sz="0" w:space="0" w:color="auto"/>
        <w:left w:val="none" w:sz="0" w:space="0" w:color="auto"/>
        <w:bottom w:val="none" w:sz="0" w:space="0" w:color="auto"/>
        <w:right w:val="none" w:sz="0" w:space="0" w:color="auto"/>
      </w:divBdr>
    </w:div>
    <w:div w:id="1712806188">
      <w:bodyDiv w:val="1"/>
      <w:marLeft w:val="0"/>
      <w:marRight w:val="0"/>
      <w:marTop w:val="0"/>
      <w:marBottom w:val="0"/>
      <w:divBdr>
        <w:top w:val="none" w:sz="0" w:space="0" w:color="auto"/>
        <w:left w:val="none" w:sz="0" w:space="0" w:color="auto"/>
        <w:bottom w:val="none" w:sz="0" w:space="0" w:color="auto"/>
        <w:right w:val="none" w:sz="0" w:space="0" w:color="auto"/>
      </w:divBdr>
    </w:div>
    <w:div w:id="1719165301">
      <w:bodyDiv w:val="1"/>
      <w:marLeft w:val="0"/>
      <w:marRight w:val="0"/>
      <w:marTop w:val="0"/>
      <w:marBottom w:val="0"/>
      <w:divBdr>
        <w:top w:val="none" w:sz="0" w:space="0" w:color="auto"/>
        <w:left w:val="none" w:sz="0" w:space="0" w:color="auto"/>
        <w:bottom w:val="none" w:sz="0" w:space="0" w:color="auto"/>
        <w:right w:val="none" w:sz="0" w:space="0" w:color="auto"/>
      </w:divBdr>
    </w:div>
    <w:div w:id="1728652202">
      <w:bodyDiv w:val="1"/>
      <w:marLeft w:val="0"/>
      <w:marRight w:val="0"/>
      <w:marTop w:val="0"/>
      <w:marBottom w:val="0"/>
      <w:divBdr>
        <w:top w:val="none" w:sz="0" w:space="0" w:color="auto"/>
        <w:left w:val="none" w:sz="0" w:space="0" w:color="auto"/>
        <w:bottom w:val="none" w:sz="0" w:space="0" w:color="auto"/>
        <w:right w:val="none" w:sz="0" w:space="0" w:color="auto"/>
      </w:divBdr>
    </w:div>
    <w:div w:id="1748726147">
      <w:bodyDiv w:val="1"/>
      <w:marLeft w:val="0"/>
      <w:marRight w:val="0"/>
      <w:marTop w:val="0"/>
      <w:marBottom w:val="0"/>
      <w:divBdr>
        <w:top w:val="none" w:sz="0" w:space="0" w:color="auto"/>
        <w:left w:val="none" w:sz="0" w:space="0" w:color="auto"/>
        <w:bottom w:val="none" w:sz="0" w:space="0" w:color="auto"/>
        <w:right w:val="none" w:sz="0" w:space="0" w:color="auto"/>
      </w:divBdr>
    </w:div>
    <w:div w:id="1750346572">
      <w:bodyDiv w:val="1"/>
      <w:marLeft w:val="0"/>
      <w:marRight w:val="0"/>
      <w:marTop w:val="0"/>
      <w:marBottom w:val="0"/>
      <w:divBdr>
        <w:top w:val="none" w:sz="0" w:space="0" w:color="auto"/>
        <w:left w:val="none" w:sz="0" w:space="0" w:color="auto"/>
        <w:bottom w:val="none" w:sz="0" w:space="0" w:color="auto"/>
        <w:right w:val="none" w:sz="0" w:space="0" w:color="auto"/>
      </w:divBdr>
    </w:div>
    <w:div w:id="1753504342">
      <w:bodyDiv w:val="1"/>
      <w:marLeft w:val="0"/>
      <w:marRight w:val="0"/>
      <w:marTop w:val="0"/>
      <w:marBottom w:val="0"/>
      <w:divBdr>
        <w:top w:val="none" w:sz="0" w:space="0" w:color="auto"/>
        <w:left w:val="none" w:sz="0" w:space="0" w:color="auto"/>
        <w:bottom w:val="none" w:sz="0" w:space="0" w:color="auto"/>
        <w:right w:val="none" w:sz="0" w:space="0" w:color="auto"/>
      </w:divBdr>
    </w:div>
    <w:div w:id="1759476958">
      <w:bodyDiv w:val="1"/>
      <w:marLeft w:val="0"/>
      <w:marRight w:val="0"/>
      <w:marTop w:val="0"/>
      <w:marBottom w:val="0"/>
      <w:divBdr>
        <w:top w:val="none" w:sz="0" w:space="0" w:color="auto"/>
        <w:left w:val="none" w:sz="0" w:space="0" w:color="auto"/>
        <w:bottom w:val="none" w:sz="0" w:space="0" w:color="auto"/>
        <w:right w:val="none" w:sz="0" w:space="0" w:color="auto"/>
      </w:divBdr>
    </w:div>
    <w:div w:id="1785536509">
      <w:bodyDiv w:val="1"/>
      <w:marLeft w:val="0"/>
      <w:marRight w:val="0"/>
      <w:marTop w:val="0"/>
      <w:marBottom w:val="0"/>
      <w:divBdr>
        <w:top w:val="none" w:sz="0" w:space="0" w:color="auto"/>
        <w:left w:val="none" w:sz="0" w:space="0" w:color="auto"/>
        <w:bottom w:val="none" w:sz="0" w:space="0" w:color="auto"/>
        <w:right w:val="none" w:sz="0" w:space="0" w:color="auto"/>
      </w:divBdr>
    </w:div>
    <w:div w:id="1794205706">
      <w:bodyDiv w:val="1"/>
      <w:marLeft w:val="0"/>
      <w:marRight w:val="0"/>
      <w:marTop w:val="0"/>
      <w:marBottom w:val="0"/>
      <w:divBdr>
        <w:top w:val="none" w:sz="0" w:space="0" w:color="auto"/>
        <w:left w:val="none" w:sz="0" w:space="0" w:color="auto"/>
        <w:bottom w:val="none" w:sz="0" w:space="0" w:color="auto"/>
        <w:right w:val="none" w:sz="0" w:space="0" w:color="auto"/>
      </w:divBdr>
    </w:div>
    <w:div w:id="1804418238">
      <w:bodyDiv w:val="1"/>
      <w:marLeft w:val="0"/>
      <w:marRight w:val="0"/>
      <w:marTop w:val="0"/>
      <w:marBottom w:val="0"/>
      <w:divBdr>
        <w:top w:val="none" w:sz="0" w:space="0" w:color="auto"/>
        <w:left w:val="none" w:sz="0" w:space="0" w:color="auto"/>
        <w:bottom w:val="none" w:sz="0" w:space="0" w:color="auto"/>
        <w:right w:val="none" w:sz="0" w:space="0" w:color="auto"/>
      </w:divBdr>
    </w:div>
    <w:div w:id="1821657951">
      <w:bodyDiv w:val="1"/>
      <w:marLeft w:val="0"/>
      <w:marRight w:val="0"/>
      <w:marTop w:val="0"/>
      <w:marBottom w:val="0"/>
      <w:divBdr>
        <w:top w:val="none" w:sz="0" w:space="0" w:color="auto"/>
        <w:left w:val="none" w:sz="0" w:space="0" w:color="auto"/>
        <w:bottom w:val="none" w:sz="0" w:space="0" w:color="auto"/>
        <w:right w:val="none" w:sz="0" w:space="0" w:color="auto"/>
      </w:divBdr>
    </w:div>
    <w:div w:id="1829399628">
      <w:bodyDiv w:val="1"/>
      <w:marLeft w:val="0"/>
      <w:marRight w:val="0"/>
      <w:marTop w:val="0"/>
      <w:marBottom w:val="0"/>
      <w:divBdr>
        <w:top w:val="none" w:sz="0" w:space="0" w:color="auto"/>
        <w:left w:val="none" w:sz="0" w:space="0" w:color="auto"/>
        <w:bottom w:val="none" w:sz="0" w:space="0" w:color="auto"/>
        <w:right w:val="none" w:sz="0" w:space="0" w:color="auto"/>
      </w:divBdr>
    </w:div>
    <w:div w:id="1840265140">
      <w:bodyDiv w:val="1"/>
      <w:marLeft w:val="0"/>
      <w:marRight w:val="0"/>
      <w:marTop w:val="0"/>
      <w:marBottom w:val="0"/>
      <w:divBdr>
        <w:top w:val="none" w:sz="0" w:space="0" w:color="auto"/>
        <w:left w:val="none" w:sz="0" w:space="0" w:color="auto"/>
        <w:bottom w:val="none" w:sz="0" w:space="0" w:color="auto"/>
        <w:right w:val="none" w:sz="0" w:space="0" w:color="auto"/>
      </w:divBdr>
    </w:div>
    <w:div w:id="1849516984">
      <w:bodyDiv w:val="1"/>
      <w:marLeft w:val="0"/>
      <w:marRight w:val="0"/>
      <w:marTop w:val="0"/>
      <w:marBottom w:val="0"/>
      <w:divBdr>
        <w:top w:val="none" w:sz="0" w:space="0" w:color="auto"/>
        <w:left w:val="none" w:sz="0" w:space="0" w:color="auto"/>
        <w:bottom w:val="none" w:sz="0" w:space="0" w:color="auto"/>
        <w:right w:val="none" w:sz="0" w:space="0" w:color="auto"/>
      </w:divBdr>
    </w:div>
    <w:div w:id="1874344669">
      <w:bodyDiv w:val="1"/>
      <w:marLeft w:val="0"/>
      <w:marRight w:val="0"/>
      <w:marTop w:val="0"/>
      <w:marBottom w:val="0"/>
      <w:divBdr>
        <w:top w:val="none" w:sz="0" w:space="0" w:color="auto"/>
        <w:left w:val="none" w:sz="0" w:space="0" w:color="auto"/>
        <w:bottom w:val="none" w:sz="0" w:space="0" w:color="auto"/>
        <w:right w:val="none" w:sz="0" w:space="0" w:color="auto"/>
      </w:divBdr>
    </w:div>
    <w:div w:id="1881091730">
      <w:bodyDiv w:val="1"/>
      <w:marLeft w:val="0"/>
      <w:marRight w:val="0"/>
      <w:marTop w:val="0"/>
      <w:marBottom w:val="0"/>
      <w:divBdr>
        <w:top w:val="none" w:sz="0" w:space="0" w:color="auto"/>
        <w:left w:val="none" w:sz="0" w:space="0" w:color="auto"/>
        <w:bottom w:val="none" w:sz="0" w:space="0" w:color="auto"/>
        <w:right w:val="none" w:sz="0" w:space="0" w:color="auto"/>
      </w:divBdr>
    </w:div>
    <w:div w:id="1896430373">
      <w:bodyDiv w:val="1"/>
      <w:marLeft w:val="0"/>
      <w:marRight w:val="0"/>
      <w:marTop w:val="0"/>
      <w:marBottom w:val="0"/>
      <w:divBdr>
        <w:top w:val="none" w:sz="0" w:space="0" w:color="auto"/>
        <w:left w:val="none" w:sz="0" w:space="0" w:color="auto"/>
        <w:bottom w:val="none" w:sz="0" w:space="0" w:color="auto"/>
        <w:right w:val="none" w:sz="0" w:space="0" w:color="auto"/>
      </w:divBdr>
    </w:div>
    <w:div w:id="1897930002">
      <w:bodyDiv w:val="1"/>
      <w:marLeft w:val="0"/>
      <w:marRight w:val="0"/>
      <w:marTop w:val="0"/>
      <w:marBottom w:val="0"/>
      <w:divBdr>
        <w:top w:val="none" w:sz="0" w:space="0" w:color="auto"/>
        <w:left w:val="none" w:sz="0" w:space="0" w:color="auto"/>
        <w:bottom w:val="none" w:sz="0" w:space="0" w:color="auto"/>
        <w:right w:val="none" w:sz="0" w:space="0" w:color="auto"/>
      </w:divBdr>
    </w:div>
    <w:div w:id="1907033988">
      <w:bodyDiv w:val="1"/>
      <w:marLeft w:val="0"/>
      <w:marRight w:val="0"/>
      <w:marTop w:val="0"/>
      <w:marBottom w:val="0"/>
      <w:divBdr>
        <w:top w:val="none" w:sz="0" w:space="0" w:color="auto"/>
        <w:left w:val="none" w:sz="0" w:space="0" w:color="auto"/>
        <w:bottom w:val="none" w:sz="0" w:space="0" w:color="auto"/>
        <w:right w:val="none" w:sz="0" w:space="0" w:color="auto"/>
      </w:divBdr>
    </w:div>
    <w:div w:id="1913612309">
      <w:bodyDiv w:val="1"/>
      <w:marLeft w:val="0"/>
      <w:marRight w:val="0"/>
      <w:marTop w:val="0"/>
      <w:marBottom w:val="0"/>
      <w:divBdr>
        <w:top w:val="none" w:sz="0" w:space="0" w:color="auto"/>
        <w:left w:val="none" w:sz="0" w:space="0" w:color="auto"/>
        <w:bottom w:val="none" w:sz="0" w:space="0" w:color="auto"/>
        <w:right w:val="none" w:sz="0" w:space="0" w:color="auto"/>
      </w:divBdr>
    </w:div>
    <w:div w:id="1928224849">
      <w:bodyDiv w:val="1"/>
      <w:marLeft w:val="0"/>
      <w:marRight w:val="0"/>
      <w:marTop w:val="0"/>
      <w:marBottom w:val="0"/>
      <w:divBdr>
        <w:top w:val="none" w:sz="0" w:space="0" w:color="auto"/>
        <w:left w:val="none" w:sz="0" w:space="0" w:color="auto"/>
        <w:bottom w:val="none" w:sz="0" w:space="0" w:color="auto"/>
        <w:right w:val="none" w:sz="0" w:space="0" w:color="auto"/>
      </w:divBdr>
    </w:div>
    <w:div w:id="1938100400">
      <w:bodyDiv w:val="1"/>
      <w:marLeft w:val="0"/>
      <w:marRight w:val="0"/>
      <w:marTop w:val="0"/>
      <w:marBottom w:val="0"/>
      <w:divBdr>
        <w:top w:val="none" w:sz="0" w:space="0" w:color="auto"/>
        <w:left w:val="none" w:sz="0" w:space="0" w:color="auto"/>
        <w:bottom w:val="none" w:sz="0" w:space="0" w:color="auto"/>
        <w:right w:val="none" w:sz="0" w:space="0" w:color="auto"/>
      </w:divBdr>
    </w:div>
    <w:div w:id="1949585329">
      <w:bodyDiv w:val="1"/>
      <w:marLeft w:val="0"/>
      <w:marRight w:val="0"/>
      <w:marTop w:val="0"/>
      <w:marBottom w:val="0"/>
      <w:divBdr>
        <w:top w:val="none" w:sz="0" w:space="0" w:color="auto"/>
        <w:left w:val="none" w:sz="0" w:space="0" w:color="auto"/>
        <w:bottom w:val="none" w:sz="0" w:space="0" w:color="auto"/>
        <w:right w:val="none" w:sz="0" w:space="0" w:color="auto"/>
      </w:divBdr>
    </w:div>
    <w:div w:id="1983919301">
      <w:bodyDiv w:val="1"/>
      <w:marLeft w:val="0"/>
      <w:marRight w:val="0"/>
      <w:marTop w:val="0"/>
      <w:marBottom w:val="0"/>
      <w:divBdr>
        <w:top w:val="none" w:sz="0" w:space="0" w:color="auto"/>
        <w:left w:val="none" w:sz="0" w:space="0" w:color="auto"/>
        <w:bottom w:val="none" w:sz="0" w:space="0" w:color="auto"/>
        <w:right w:val="none" w:sz="0" w:space="0" w:color="auto"/>
      </w:divBdr>
    </w:div>
    <w:div w:id="1984894159">
      <w:bodyDiv w:val="1"/>
      <w:marLeft w:val="0"/>
      <w:marRight w:val="0"/>
      <w:marTop w:val="0"/>
      <w:marBottom w:val="0"/>
      <w:divBdr>
        <w:top w:val="none" w:sz="0" w:space="0" w:color="auto"/>
        <w:left w:val="none" w:sz="0" w:space="0" w:color="auto"/>
        <w:bottom w:val="none" w:sz="0" w:space="0" w:color="auto"/>
        <w:right w:val="none" w:sz="0" w:space="0" w:color="auto"/>
      </w:divBdr>
    </w:div>
    <w:div w:id="1988896978">
      <w:bodyDiv w:val="1"/>
      <w:marLeft w:val="0"/>
      <w:marRight w:val="0"/>
      <w:marTop w:val="0"/>
      <w:marBottom w:val="0"/>
      <w:divBdr>
        <w:top w:val="none" w:sz="0" w:space="0" w:color="auto"/>
        <w:left w:val="none" w:sz="0" w:space="0" w:color="auto"/>
        <w:bottom w:val="none" w:sz="0" w:space="0" w:color="auto"/>
        <w:right w:val="none" w:sz="0" w:space="0" w:color="auto"/>
      </w:divBdr>
    </w:div>
    <w:div w:id="2010596084">
      <w:bodyDiv w:val="1"/>
      <w:marLeft w:val="0"/>
      <w:marRight w:val="0"/>
      <w:marTop w:val="0"/>
      <w:marBottom w:val="0"/>
      <w:divBdr>
        <w:top w:val="none" w:sz="0" w:space="0" w:color="auto"/>
        <w:left w:val="none" w:sz="0" w:space="0" w:color="auto"/>
        <w:bottom w:val="none" w:sz="0" w:space="0" w:color="auto"/>
        <w:right w:val="none" w:sz="0" w:space="0" w:color="auto"/>
      </w:divBdr>
    </w:div>
    <w:div w:id="2025011013">
      <w:bodyDiv w:val="1"/>
      <w:marLeft w:val="0"/>
      <w:marRight w:val="0"/>
      <w:marTop w:val="0"/>
      <w:marBottom w:val="0"/>
      <w:divBdr>
        <w:top w:val="none" w:sz="0" w:space="0" w:color="auto"/>
        <w:left w:val="none" w:sz="0" w:space="0" w:color="auto"/>
        <w:bottom w:val="none" w:sz="0" w:space="0" w:color="auto"/>
        <w:right w:val="none" w:sz="0" w:space="0" w:color="auto"/>
      </w:divBdr>
    </w:div>
    <w:div w:id="2045861037">
      <w:bodyDiv w:val="1"/>
      <w:marLeft w:val="0"/>
      <w:marRight w:val="0"/>
      <w:marTop w:val="0"/>
      <w:marBottom w:val="0"/>
      <w:divBdr>
        <w:top w:val="none" w:sz="0" w:space="0" w:color="auto"/>
        <w:left w:val="none" w:sz="0" w:space="0" w:color="auto"/>
        <w:bottom w:val="none" w:sz="0" w:space="0" w:color="auto"/>
        <w:right w:val="none" w:sz="0" w:space="0" w:color="auto"/>
      </w:divBdr>
    </w:div>
    <w:div w:id="2048674962">
      <w:bodyDiv w:val="1"/>
      <w:marLeft w:val="0"/>
      <w:marRight w:val="0"/>
      <w:marTop w:val="0"/>
      <w:marBottom w:val="0"/>
      <w:divBdr>
        <w:top w:val="none" w:sz="0" w:space="0" w:color="auto"/>
        <w:left w:val="none" w:sz="0" w:space="0" w:color="auto"/>
        <w:bottom w:val="none" w:sz="0" w:space="0" w:color="auto"/>
        <w:right w:val="none" w:sz="0" w:space="0" w:color="auto"/>
      </w:divBdr>
    </w:div>
    <w:div w:id="2050454394">
      <w:bodyDiv w:val="1"/>
      <w:marLeft w:val="0"/>
      <w:marRight w:val="0"/>
      <w:marTop w:val="0"/>
      <w:marBottom w:val="0"/>
      <w:divBdr>
        <w:top w:val="none" w:sz="0" w:space="0" w:color="auto"/>
        <w:left w:val="none" w:sz="0" w:space="0" w:color="auto"/>
        <w:bottom w:val="none" w:sz="0" w:space="0" w:color="auto"/>
        <w:right w:val="none" w:sz="0" w:space="0" w:color="auto"/>
      </w:divBdr>
    </w:div>
    <w:div w:id="2062095476">
      <w:bodyDiv w:val="1"/>
      <w:marLeft w:val="0"/>
      <w:marRight w:val="0"/>
      <w:marTop w:val="0"/>
      <w:marBottom w:val="0"/>
      <w:divBdr>
        <w:top w:val="none" w:sz="0" w:space="0" w:color="auto"/>
        <w:left w:val="none" w:sz="0" w:space="0" w:color="auto"/>
        <w:bottom w:val="none" w:sz="0" w:space="0" w:color="auto"/>
        <w:right w:val="none" w:sz="0" w:space="0" w:color="auto"/>
      </w:divBdr>
    </w:div>
    <w:div w:id="2066636651">
      <w:bodyDiv w:val="1"/>
      <w:marLeft w:val="0"/>
      <w:marRight w:val="0"/>
      <w:marTop w:val="0"/>
      <w:marBottom w:val="0"/>
      <w:divBdr>
        <w:top w:val="none" w:sz="0" w:space="0" w:color="auto"/>
        <w:left w:val="none" w:sz="0" w:space="0" w:color="auto"/>
        <w:bottom w:val="none" w:sz="0" w:space="0" w:color="auto"/>
        <w:right w:val="none" w:sz="0" w:space="0" w:color="auto"/>
      </w:divBdr>
    </w:div>
    <w:div w:id="2068139138">
      <w:bodyDiv w:val="1"/>
      <w:marLeft w:val="0"/>
      <w:marRight w:val="0"/>
      <w:marTop w:val="0"/>
      <w:marBottom w:val="0"/>
      <w:divBdr>
        <w:top w:val="none" w:sz="0" w:space="0" w:color="auto"/>
        <w:left w:val="none" w:sz="0" w:space="0" w:color="auto"/>
        <w:bottom w:val="none" w:sz="0" w:space="0" w:color="auto"/>
        <w:right w:val="none" w:sz="0" w:space="0" w:color="auto"/>
      </w:divBdr>
    </w:div>
    <w:div w:id="2097168676">
      <w:bodyDiv w:val="1"/>
      <w:marLeft w:val="0"/>
      <w:marRight w:val="0"/>
      <w:marTop w:val="0"/>
      <w:marBottom w:val="0"/>
      <w:divBdr>
        <w:top w:val="none" w:sz="0" w:space="0" w:color="auto"/>
        <w:left w:val="none" w:sz="0" w:space="0" w:color="auto"/>
        <w:bottom w:val="none" w:sz="0" w:space="0" w:color="auto"/>
        <w:right w:val="none" w:sz="0" w:space="0" w:color="auto"/>
      </w:divBdr>
    </w:div>
    <w:div w:id="2098361968">
      <w:bodyDiv w:val="1"/>
      <w:marLeft w:val="0"/>
      <w:marRight w:val="0"/>
      <w:marTop w:val="0"/>
      <w:marBottom w:val="0"/>
      <w:divBdr>
        <w:top w:val="none" w:sz="0" w:space="0" w:color="auto"/>
        <w:left w:val="none" w:sz="0" w:space="0" w:color="auto"/>
        <w:bottom w:val="none" w:sz="0" w:space="0" w:color="auto"/>
        <w:right w:val="none" w:sz="0" w:space="0" w:color="auto"/>
      </w:divBdr>
    </w:div>
    <w:div w:id="210830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na.elian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2002/L10520.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nalto.gov.br/ccivil_03/LEIS/L8666cons.htm" TargetMode="External"/><Relationship Id="rId4" Type="http://schemas.openxmlformats.org/officeDocument/2006/relationships/settings" Target="settings.xml"/><Relationship Id="rId9" Type="http://schemas.openxmlformats.org/officeDocument/2006/relationships/hyperlink" Target="mailto:fernanda.grazziotin@saudelages.sc.gov.b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1E5EE-555D-4F2D-AD80-61EBDD40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3165</Words>
  <Characters>17096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 62 Guilherme</dc:creator>
  <cp:lastModifiedBy>LICITACAO106</cp:lastModifiedBy>
  <cp:revision>7</cp:revision>
  <cp:lastPrinted>2021-08-06T20:23:00Z</cp:lastPrinted>
  <dcterms:created xsi:type="dcterms:W3CDTF">2021-08-06T20:25:00Z</dcterms:created>
  <dcterms:modified xsi:type="dcterms:W3CDTF">2021-08-09T11:49:00Z</dcterms:modified>
</cp:coreProperties>
</file>